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866DC" w14:textId="77777777" w:rsidR="006C7E68" w:rsidRDefault="006C7E68"/>
    <w:p w14:paraId="2C2F04ED" w14:textId="77777777" w:rsidR="006C7E68" w:rsidRPr="00037D56" w:rsidRDefault="00037D56" w:rsidP="00037D56">
      <w:pPr>
        <w:pStyle w:val="Title"/>
        <w:jc w:val="center"/>
        <w:rPr>
          <w:sz w:val="50"/>
        </w:rPr>
      </w:pPr>
      <w:r w:rsidRPr="00037D56">
        <w:rPr>
          <w:sz w:val="50"/>
        </w:rPr>
        <w:t>CITYnvest capacity building workshop</w:t>
      </w:r>
    </w:p>
    <w:p w14:paraId="22DCCD71" w14:textId="77777777" w:rsidR="00317B95" w:rsidRPr="00037D56" w:rsidRDefault="00037D56" w:rsidP="00037D56">
      <w:pPr>
        <w:pStyle w:val="Subtitle"/>
        <w:jc w:val="center"/>
        <w:rPr>
          <w:sz w:val="30"/>
        </w:rPr>
      </w:pPr>
      <w:r w:rsidRPr="00037D56">
        <w:rPr>
          <w:sz w:val="30"/>
        </w:rPr>
        <w:t>Minutes</w:t>
      </w:r>
    </w:p>
    <w:p w14:paraId="0BC23D9F" w14:textId="30A45799" w:rsidR="00037D56" w:rsidRPr="00037D56" w:rsidRDefault="00037D56" w:rsidP="00037D56">
      <w:pPr>
        <w:pStyle w:val="Heading2"/>
        <w:jc w:val="center"/>
      </w:pPr>
      <w:r>
        <w:t xml:space="preserve">Focus country: </w:t>
      </w:r>
      <w:r w:rsidR="00266D54">
        <w:t>France</w:t>
      </w:r>
      <w:r w:rsidR="005D7AD0">
        <w:t>, Date</w:t>
      </w:r>
      <w:r>
        <w:t xml:space="preserve"> and place: </w:t>
      </w:r>
      <w:r w:rsidR="00266D54">
        <w:t>27.09</w:t>
      </w:r>
      <w:r w:rsidR="00AD0449">
        <w:t xml:space="preserve">.2016, </w:t>
      </w:r>
      <w:r w:rsidR="00266D54">
        <w:t>Nantes</w:t>
      </w:r>
    </w:p>
    <w:p w14:paraId="35C2C0DF" w14:textId="77777777" w:rsidR="007A5A17" w:rsidRDefault="007A5A17" w:rsidP="00317B95">
      <w:pPr>
        <w:pStyle w:val="Heading2"/>
      </w:pPr>
    </w:p>
    <w:p w14:paraId="1760C980" w14:textId="700CA203" w:rsidR="009D0364" w:rsidRDefault="00CF5ED4" w:rsidP="009D0364">
      <w:pPr>
        <w:pStyle w:val="Heading2"/>
      </w:pPr>
      <w:r>
        <w:t>Summary of general sequence and aim of the workshop</w:t>
      </w:r>
      <w:r w:rsidR="00266D54">
        <w:br/>
      </w:r>
    </w:p>
    <w:p w14:paraId="597A54EF" w14:textId="77777777" w:rsidR="00266D54" w:rsidRPr="00D67F90" w:rsidRDefault="00266D54" w:rsidP="00266D54">
      <w:pPr>
        <w:rPr>
          <w:rFonts w:ascii="Calibri" w:hAnsi="Calibri"/>
        </w:rPr>
      </w:pPr>
      <w:r w:rsidRPr="00D67F90">
        <w:t>French local authorities face strong</w:t>
      </w:r>
      <w:r>
        <w:t xml:space="preserve"> budget constraints and </w:t>
      </w:r>
      <w:r w:rsidRPr="00D67F90">
        <w:t xml:space="preserve">reduction of national financial support which have an impact on their ability to invest and carry out projects tackling climate issues. </w:t>
      </w:r>
      <w:r>
        <w:t>At the same time, meeting international, European and national commitments in CO</w:t>
      </w:r>
      <w:r w:rsidRPr="007B7CBF">
        <w:rPr>
          <w:vertAlign w:val="subscript"/>
        </w:rPr>
        <w:t>2</w:t>
      </w:r>
      <w:r>
        <w:t xml:space="preserve"> emissions reduction and energy efficiency needs a huge investment that has to be made at the local level in the building sector, which could also help create jobs. </w:t>
      </w:r>
      <w:r w:rsidRPr="00D67F90">
        <w:t>Therefore it is important to increase the capacity of the municipalities</w:t>
      </w:r>
      <w:r>
        <w:t xml:space="preserve"> and local authorities</w:t>
      </w:r>
      <w:r w:rsidRPr="00D67F90">
        <w:t xml:space="preserve"> in identifying and applying alternative financing models, which would allow them to invest in their priorities, such as retrofitting projects.</w:t>
      </w:r>
    </w:p>
    <w:p w14:paraId="45193C9A" w14:textId="14998CCB" w:rsidR="00266D54" w:rsidRDefault="00266D54" w:rsidP="00266D54">
      <w:r w:rsidRPr="00D67F90">
        <w:t xml:space="preserve">The objective of the seminar </w:t>
      </w:r>
      <w:r>
        <w:t>is</w:t>
      </w:r>
      <w:r w:rsidRPr="00D67F90">
        <w:t xml:space="preserve"> to present existing case studies and give guidelines to local authorities on how to start creating and using the innovative financing instruments for</w:t>
      </w:r>
      <w:r>
        <w:t xml:space="preserve"> energy efficiency in buildings, demonstrate what kind of models have been already implemented in France and discuss the main obstacles and opportunities related to innovative financing for energy efficiency retrofits in the country. </w:t>
      </w:r>
      <w:r w:rsidRPr="00D67F90">
        <w:t xml:space="preserve"> </w:t>
      </w:r>
    </w:p>
    <w:p w14:paraId="7436A95F" w14:textId="6227B8B0" w:rsidR="00266D54" w:rsidRPr="000969C5" w:rsidRDefault="00266D54" w:rsidP="00266D54">
      <w:r>
        <w:t xml:space="preserve">The workshop was co-organised by CITYnvest, </w:t>
      </w:r>
      <w:r w:rsidRPr="000969C5">
        <w:t xml:space="preserve">Association </w:t>
      </w:r>
      <w:proofErr w:type="spellStart"/>
      <w:r w:rsidRPr="000969C5">
        <w:t>Française</w:t>
      </w:r>
      <w:proofErr w:type="spellEnd"/>
      <w:r w:rsidRPr="000969C5">
        <w:t xml:space="preserve"> du </w:t>
      </w:r>
      <w:proofErr w:type="spellStart"/>
      <w:r w:rsidRPr="000969C5">
        <w:t>Conseil</w:t>
      </w:r>
      <w:proofErr w:type="spellEnd"/>
      <w:r w:rsidRPr="000969C5">
        <w:t xml:space="preserve"> des Communes </w:t>
      </w:r>
      <w:proofErr w:type="gramStart"/>
      <w:r w:rsidRPr="000969C5">
        <w:t>et</w:t>
      </w:r>
      <w:proofErr w:type="gramEnd"/>
      <w:r w:rsidRPr="000969C5">
        <w:t xml:space="preserve"> </w:t>
      </w:r>
      <w:proofErr w:type="spellStart"/>
      <w:r w:rsidRPr="000969C5">
        <w:t>Régions</w:t>
      </w:r>
      <w:proofErr w:type="spellEnd"/>
      <w:r w:rsidRPr="000969C5">
        <w:t xml:space="preserve"> </w:t>
      </w:r>
      <w:proofErr w:type="spellStart"/>
      <w:r w:rsidRPr="000969C5">
        <w:t>d'Europe</w:t>
      </w:r>
      <w:proofErr w:type="spellEnd"/>
      <w:r>
        <w:t xml:space="preserve"> with the support of </w:t>
      </w:r>
      <w:r w:rsidRPr="003972F7">
        <w:rPr>
          <w:rFonts w:cs="Open Sans"/>
          <w:szCs w:val="20"/>
        </w:rPr>
        <w:t xml:space="preserve">Nantes </w:t>
      </w:r>
      <w:proofErr w:type="spellStart"/>
      <w:r w:rsidRPr="003972F7">
        <w:rPr>
          <w:rFonts w:cs="Open Sans"/>
          <w:szCs w:val="20"/>
        </w:rPr>
        <w:t>Métropole</w:t>
      </w:r>
      <w:proofErr w:type="spellEnd"/>
      <w:r w:rsidRPr="003972F7">
        <w:rPr>
          <w:rFonts w:cs="Open Sans"/>
          <w:szCs w:val="20"/>
        </w:rPr>
        <w:t xml:space="preserve"> </w:t>
      </w:r>
      <w:r>
        <w:rPr>
          <w:rFonts w:cs="Open Sans"/>
          <w:szCs w:val="20"/>
        </w:rPr>
        <w:t>as an official side event</w:t>
      </w:r>
      <w:r w:rsidRPr="003972F7">
        <w:rPr>
          <w:rFonts w:cs="Open Sans"/>
          <w:szCs w:val="20"/>
        </w:rPr>
        <w:t xml:space="preserve"> of Climate Chance Summit 2016.</w:t>
      </w:r>
      <w:r w:rsidRPr="003972F7">
        <w:rPr>
          <w:sz w:val="22"/>
        </w:rPr>
        <w:t xml:space="preserve"> </w:t>
      </w:r>
    </w:p>
    <w:p w14:paraId="7EBA2A93" w14:textId="77777777" w:rsidR="009D0364" w:rsidRPr="009D0364" w:rsidRDefault="009D0364" w:rsidP="00CC7603">
      <w:pPr>
        <w:pStyle w:val="ListParagraph"/>
      </w:pPr>
    </w:p>
    <w:p w14:paraId="47003CCB" w14:textId="77777777" w:rsidR="00CF5ED4" w:rsidRDefault="00CF5ED4" w:rsidP="00CF5ED4">
      <w:pPr>
        <w:pStyle w:val="Heading2"/>
      </w:pPr>
      <w:r>
        <w:t>Summary of presentations held</w:t>
      </w:r>
    </w:p>
    <w:p w14:paraId="6F290718" w14:textId="77777777" w:rsidR="008D7805" w:rsidRDefault="008D7805" w:rsidP="006D726C"/>
    <w:p w14:paraId="7A2271E3" w14:textId="6D2D0E2E" w:rsidR="006D726C" w:rsidRDefault="006D726C" w:rsidP="006D726C">
      <w:r>
        <w:t xml:space="preserve">The event started with a short introduction from the moderator and screening of the </w:t>
      </w:r>
      <w:hyperlink r:id="rId8" w:history="1">
        <w:r w:rsidRPr="006D726C">
          <w:rPr>
            <w:rStyle w:val="Hyperlink"/>
          </w:rPr>
          <w:t>CITYnvest video</w:t>
        </w:r>
      </w:hyperlink>
      <w:r>
        <w:t xml:space="preserve">, which explains how to and who can benefit from the project. </w:t>
      </w:r>
    </w:p>
    <w:p w14:paraId="1575F15D" w14:textId="787C2C67" w:rsidR="001432EC" w:rsidRDefault="001432EC" w:rsidP="001432EC">
      <w:pPr>
        <w:rPr>
          <w:b/>
        </w:rPr>
      </w:pPr>
      <w:r w:rsidRPr="001432EC">
        <w:rPr>
          <w:b/>
        </w:rPr>
        <w:t>Introduction</w:t>
      </w:r>
      <w:r w:rsidRPr="008A4405">
        <w:t xml:space="preserve"> </w:t>
      </w:r>
      <w:r w:rsidRPr="001432EC">
        <w:rPr>
          <w:b/>
        </w:rPr>
        <w:t xml:space="preserve">- </w:t>
      </w:r>
      <w:proofErr w:type="spellStart"/>
      <w:r w:rsidRPr="001432EC">
        <w:rPr>
          <w:b/>
        </w:rPr>
        <w:t>Frédéric</w:t>
      </w:r>
      <w:proofErr w:type="spellEnd"/>
      <w:r w:rsidRPr="001432EC">
        <w:rPr>
          <w:b/>
        </w:rPr>
        <w:t xml:space="preserve"> Vallier, Secretary General of CEMR</w:t>
      </w:r>
    </w:p>
    <w:p w14:paraId="45E190E8" w14:textId="3C4F2364" w:rsidR="006209E7" w:rsidRPr="001432EC" w:rsidRDefault="006209E7" w:rsidP="001432EC">
      <w:pPr>
        <w:rPr>
          <w:b/>
        </w:rPr>
      </w:pPr>
      <w:r>
        <w:rPr>
          <w:lang w:val="en-US"/>
        </w:rPr>
        <w:t>This event on the innovative financing during the Climate Chance Summit is one of several meetings to propagate the experience of the CITYnvest pilot regions. It is an opportunity to make other towns and regions in Europe aware of what is going on regarding energy efficiency renovations of buildings and ways to finance them. At CEMR, we don’t believe in modeling but we do believe in exchange of experience and sharing good practices.</w:t>
      </w:r>
      <w:r w:rsidR="00663D52">
        <w:rPr>
          <w:lang w:val="en-US"/>
        </w:rPr>
        <w:t xml:space="preserve"> If you are interested in the subject, y</w:t>
      </w:r>
      <w:r>
        <w:rPr>
          <w:lang w:val="en-US"/>
        </w:rPr>
        <w:t xml:space="preserve">ou can ask questions </w:t>
      </w:r>
      <w:r w:rsidR="00663D52">
        <w:rPr>
          <w:lang w:val="en-US"/>
        </w:rPr>
        <w:t xml:space="preserve">to </w:t>
      </w:r>
      <w:r>
        <w:rPr>
          <w:lang w:val="en-US"/>
        </w:rPr>
        <w:t xml:space="preserve">Christophe </w:t>
      </w:r>
      <w:proofErr w:type="spellStart"/>
      <w:r>
        <w:rPr>
          <w:lang w:val="en-US"/>
        </w:rPr>
        <w:t>Moreaux</w:t>
      </w:r>
      <w:proofErr w:type="spellEnd"/>
      <w:r w:rsidR="00663D52">
        <w:rPr>
          <w:lang w:val="en-US"/>
        </w:rPr>
        <w:t xml:space="preserve"> (AFCCRE)</w:t>
      </w:r>
      <w:r>
        <w:rPr>
          <w:lang w:val="en-US"/>
        </w:rPr>
        <w:t xml:space="preserve"> who is supporting the project in France and go to the </w:t>
      </w:r>
      <w:hyperlink r:id="rId9" w:history="1">
        <w:r w:rsidRPr="00663D52">
          <w:rPr>
            <w:rStyle w:val="Hyperlink"/>
            <w:lang w:val="en-US"/>
          </w:rPr>
          <w:t>CITYnvest website</w:t>
        </w:r>
      </w:hyperlink>
      <w:r>
        <w:rPr>
          <w:lang w:val="en-US"/>
        </w:rPr>
        <w:t xml:space="preserve">. </w:t>
      </w:r>
    </w:p>
    <w:p w14:paraId="68B9349B" w14:textId="77777777" w:rsidR="001432EC" w:rsidRPr="008A4405" w:rsidRDefault="001432EC" w:rsidP="001432EC">
      <w:pPr>
        <w:pStyle w:val="ListParagraph"/>
        <w:rPr>
          <w:b/>
        </w:rPr>
      </w:pPr>
      <w:r>
        <w:rPr>
          <w:b/>
        </w:rPr>
        <w:lastRenderedPageBreak/>
        <w:t xml:space="preserve"> </w:t>
      </w:r>
    </w:p>
    <w:p w14:paraId="122AB3AD" w14:textId="77777777" w:rsidR="006E28D3" w:rsidRDefault="001432EC" w:rsidP="001432EC">
      <w:pPr>
        <w:rPr>
          <w:b/>
        </w:rPr>
      </w:pPr>
      <w:r w:rsidRPr="001432EC">
        <w:rPr>
          <w:b/>
        </w:rPr>
        <w:t xml:space="preserve">Welcome speech </w:t>
      </w:r>
      <w:proofErr w:type="gramStart"/>
      <w:r w:rsidRPr="001432EC">
        <w:rPr>
          <w:b/>
        </w:rPr>
        <w:t>–  Julie</w:t>
      </w:r>
      <w:proofErr w:type="gramEnd"/>
      <w:r w:rsidRPr="001432EC">
        <w:rPr>
          <w:b/>
        </w:rPr>
        <w:t xml:space="preserve"> </w:t>
      </w:r>
      <w:proofErr w:type="spellStart"/>
      <w:r w:rsidRPr="001432EC">
        <w:rPr>
          <w:b/>
        </w:rPr>
        <w:t>Laernoes</w:t>
      </w:r>
      <w:proofErr w:type="spellEnd"/>
      <w:r w:rsidRPr="001432EC">
        <w:rPr>
          <w:b/>
        </w:rPr>
        <w:t>, Vice-President of Nantes Metropole</w:t>
      </w:r>
    </w:p>
    <w:p w14:paraId="7EC492F4" w14:textId="5725D3C1" w:rsidR="006E28D3" w:rsidRPr="00BA30F7" w:rsidRDefault="006E28D3" w:rsidP="00BA30F7">
      <w:pPr>
        <w:rPr>
          <w:lang w:val="en-US"/>
        </w:rPr>
      </w:pPr>
      <w:r w:rsidRPr="006E28D3">
        <w:rPr>
          <w:lang w:val="en-US"/>
        </w:rPr>
        <w:t xml:space="preserve">Thank you for being here with us. This workshop is </w:t>
      </w:r>
      <w:r w:rsidR="00BA30F7">
        <w:rPr>
          <w:lang w:val="en-US"/>
        </w:rPr>
        <w:t>to share the good solutions and it is a</w:t>
      </w:r>
      <w:r w:rsidRPr="006E28D3">
        <w:rPr>
          <w:lang w:val="en-US"/>
        </w:rPr>
        <w:t>lways necessary to intensify the exchange. In Nantes</w:t>
      </w:r>
      <w:r w:rsidR="00BA30F7">
        <w:rPr>
          <w:lang w:val="en-US"/>
        </w:rPr>
        <w:t>, investments in energy efficiency</w:t>
      </w:r>
      <w:r w:rsidRPr="006E28D3">
        <w:rPr>
          <w:lang w:val="en-US"/>
        </w:rPr>
        <w:t xml:space="preserve"> solutions is a priority for some years already. We </w:t>
      </w:r>
      <w:r w:rsidR="00BA30F7">
        <w:rPr>
          <w:lang w:val="en-US"/>
        </w:rPr>
        <w:t xml:space="preserve">invest </w:t>
      </w:r>
      <w:r w:rsidRPr="006E28D3">
        <w:rPr>
          <w:lang w:val="en-US"/>
        </w:rPr>
        <w:t xml:space="preserve">in our buildings but also condominiums, multi-apartment buildings. But it’s not easy to activate the inhabitants. </w:t>
      </w:r>
    </w:p>
    <w:p w14:paraId="564695F9" w14:textId="5E600CA9" w:rsidR="006E28D3" w:rsidRPr="006E28D3" w:rsidRDefault="006E28D3" w:rsidP="006E28D3">
      <w:pPr>
        <w:rPr>
          <w:lang w:val="en-US"/>
        </w:rPr>
      </w:pPr>
      <w:r w:rsidRPr="006E28D3">
        <w:rPr>
          <w:lang w:val="en-US"/>
        </w:rPr>
        <w:t>Re</w:t>
      </w:r>
      <w:r w:rsidR="00BA30F7">
        <w:rPr>
          <w:lang w:val="en-US"/>
        </w:rPr>
        <w:t>garding</w:t>
      </w:r>
      <w:r w:rsidRPr="006E28D3">
        <w:rPr>
          <w:lang w:val="en-US"/>
        </w:rPr>
        <w:t xml:space="preserve"> public buildings</w:t>
      </w:r>
      <w:r w:rsidR="00BA30F7">
        <w:rPr>
          <w:lang w:val="en-US"/>
        </w:rPr>
        <w:t>,</w:t>
      </w:r>
      <w:r w:rsidRPr="006E28D3">
        <w:rPr>
          <w:lang w:val="en-US"/>
        </w:rPr>
        <w:t xml:space="preserve"> one of the goals is to reduce the emissions by 30%. We started with the simplest tasks: insulation, windows etc. But to achieve 50% </w:t>
      </w:r>
      <w:r w:rsidR="00BA30F7">
        <w:rPr>
          <w:lang w:val="en-US"/>
        </w:rPr>
        <w:t xml:space="preserve">reduction of emissions, </w:t>
      </w:r>
      <w:r w:rsidRPr="006E28D3">
        <w:rPr>
          <w:lang w:val="en-US"/>
        </w:rPr>
        <w:t xml:space="preserve">it </w:t>
      </w:r>
      <w:r w:rsidR="00BA30F7">
        <w:rPr>
          <w:lang w:val="en-US"/>
        </w:rPr>
        <w:t>i</w:t>
      </w:r>
      <w:r w:rsidRPr="006E28D3">
        <w:rPr>
          <w:lang w:val="en-US"/>
        </w:rPr>
        <w:t xml:space="preserve">s important to do deeper works and for that </w:t>
      </w:r>
      <w:r w:rsidR="00BA30F7">
        <w:rPr>
          <w:lang w:val="en-US"/>
        </w:rPr>
        <w:t xml:space="preserve">additional </w:t>
      </w:r>
      <w:r w:rsidRPr="006E28D3">
        <w:rPr>
          <w:lang w:val="en-US"/>
        </w:rPr>
        <w:t xml:space="preserve">financing is necessary. </w:t>
      </w:r>
    </w:p>
    <w:p w14:paraId="24240483" w14:textId="59583C9C" w:rsidR="001432EC" w:rsidRPr="00BA30F7" w:rsidRDefault="00BA30F7" w:rsidP="001432EC">
      <w:pPr>
        <w:rPr>
          <w:b/>
        </w:rPr>
      </w:pPr>
      <w:r>
        <w:rPr>
          <w:lang w:val="en-US"/>
        </w:rPr>
        <w:t>Some time ago</w:t>
      </w:r>
      <w:r w:rsidR="006E28D3">
        <w:rPr>
          <w:lang w:val="en-US"/>
        </w:rPr>
        <w:t xml:space="preserve"> we started a debate on energy transitions. The goals are now defined but now we need to realize them and that is still a question, how to achieve them. So we need to experiment</w:t>
      </w:r>
      <w:r>
        <w:rPr>
          <w:lang w:val="en-US"/>
        </w:rPr>
        <w:t xml:space="preserve"> also regarding financing</w:t>
      </w:r>
      <w:r w:rsidR="006E28D3">
        <w:rPr>
          <w:lang w:val="en-US"/>
        </w:rPr>
        <w:t xml:space="preserve">. </w:t>
      </w:r>
      <w:r w:rsidR="006E28D3" w:rsidRPr="00490138">
        <w:rPr>
          <w:lang w:val="en-US"/>
        </w:rPr>
        <w:br/>
      </w:r>
    </w:p>
    <w:p w14:paraId="6B9DABE6" w14:textId="1DF0502C" w:rsidR="00565691" w:rsidRPr="00E23A3F" w:rsidRDefault="001432EC" w:rsidP="00E23A3F">
      <w:r w:rsidRPr="001432EC">
        <w:rPr>
          <w:b/>
        </w:rPr>
        <w:t>Presentation of the CITYnvest project</w:t>
      </w:r>
      <w:r w:rsidR="0083706D">
        <w:rPr>
          <w:b/>
        </w:rPr>
        <w:t xml:space="preserve"> - </w:t>
      </w:r>
      <w:r w:rsidRPr="001432EC">
        <w:rPr>
          <w:b/>
        </w:rPr>
        <w:t xml:space="preserve">Elise </w:t>
      </w:r>
      <w:proofErr w:type="spellStart"/>
      <w:proofErr w:type="gramStart"/>
      <w:r w:rsidRPr="001432EC">
        <w:rPr>
          <w:b/>
        </w:rPr>
        <w:t>Steyaert</w:t>
      </w:r>
      <w:proofErr w:type="spellEnd"/>
      <w:r w:rsidRPr="001432EC">
        <w:rPr>
          <w:b/>
        </w:rPr>
        <w:t xml:space="preserve"> ,</w:t>
      </w:r>
      <w:proofErr w:type="gramEnd"/>
      <w:r w:rsidRPr="001432EC">
        <w:rPr>
          <w:b/>
        </w:rPr>
        <w:t xml:space="preserve"> CITYnvest coordinator, Climate Alliance</w:t>
      </w:r>
      <w:r w:rsidR="00E23A3F">
        <w:t xml:space="preserve"> </w:t>
      </w:r>
    </w:p>
    <w:p w14:paraId="1AD89663" w14:textId="41C91DA2" w:rsidR="00565691" w:rsidRPr="005416E3" w:rsidRDefault="00565691" w:rsidP="005416E3">
      <w:pPr>
        <w:rPr>
          <w:lang w:val="en-US"/>
        </w:rPr>
      </w:pPr>
      <w:r w:rsidRPr="005416E3">
        <w:rPr>
          <w:lang w:val="en-US"/>
        </w:rPr>
        <w:t>Local authorities already unders</w:t>
      </w:r>
      <w:r w:rsidR="005416E3" w:rsidRPr="005416E3">
        <w:rPr>
          <w:lang w:val="en-US"/>
        </w:rPr>
        <w:t>tand the nee</w:t>
      </w:r>
      <w:r w:rsidR="005416E3">
        <w:rPr>
          <w:lang w:val="en-US"/>
        </w:rPr>
        <w:t xml:space="preserve">d to invest in energy efficiency. CITYnvest aims to empower the local and regional authorities to replicate successful business models to accelerate energy efficiency investments by closing the gap between the financiers and local projects. </w:t>
      </w:r>
    </w:p>
    <w:p w14:paraId="51091812" w14:textId="77777777" w:rsidR="00E23A3F" w:rsidRPr="00E23A3F" w:rsidRDefault="00E23A3F" w:rsidP="00E23A3F">
      <w:pPr>
        <w:rPr>
          <w:lang w:val="en-US"/>
        </w:rPr>
      </w:pPr>
      <w:r>
        <w:rPr>
          <w:lang w:val="en-US"/>
        </w:rPr>
        <w:t xml:space="preserve">Covenant of Mayors survey shows that one of the most important barriers to financing is the necessity of matching political and economic/investment cycles. </w:t>
      </w:r>
    </w:p>
    <w:p w14:paraId="6E93D37B" w14:textId="7A782E8C" w:rsidR="00565691" w:rsidRPr="00884DE6" w:rsidRDefault="00AB1551" w:rsidP="00AB1551">
      <w:pPr>
        <w:rPr>
          <w:rFonts w:cs="Open Sans"/>
          <w:szCs w:val="20"/>
          <w:lang w:val="en-US"/>
        </w:rPr>
      </w:pPr>
      <w:r>
        <w:rPr>
          <w:lang w:val="en-US"/>
        </w:rPr>
        <w:t xml:space="preserve">The new </w:t>
      </w:r>
      <w:r w:rsidR="00565691" w:rsidRPr="00AB1551">
        <w:rPr>
          <w:lang w:val="en-US"/>
        </w:rPr>
        <w:t>and innovative</w:t>
      </w:r>
      <w:r>
        <w:rPr>
          <w:lang w:val="en-US"/>
        </w:rPr>
        <w:t xml:space="preserve"> part of the models proposed by CITYnvest</w:t>
      </w:r>
      <w:r w:rsidR="00565691" w:rsidRPr="00AB1551">
        <w:rPr>
          <w:lang w:val="en-US"/>
        </w:rPr>
        <w:t xml:space="preserve"> is the fact that the</w:t>
      </w:r>
      <w:r>
        <w:rPr>
          <w:lang w:val="en-US"/>
        </w:rPr>
        <w:t xml:space="preserve"> local </w:t>
      </w:r>
      <w:r w:rsidRPr="00884DE6">
        <w:rPr>
          <w:rFonts w:cs="Open Sans"/>
          <w:szCs w:val="20"/>
          <w:lang w:val="en-US"/>
        </w:rPr>
        <w:t>authorities</w:t>
      </w:r>
      <w:r w:rsidR="00565691" w:rsidRPr="00884DE6">
        <w:rPr>
          <w:rFonts w:cs="Open Sans"/>
          <w:szCs w:val="20"/>
          <w:lang w:val="en-US"/>
        </w:rPr>
        <w:t xml:space="preserve"> set up long term objectives and mobilize all stakeholders around to make it happen. </w:t>
      </w:r>
    </w:p>
    <w:p w14:paraId="5E0CA858" w14:textId="77777777" w:rsidR="00E12B44" w:rsidRPr="00884DE6" w:rsidRDefault="00E12B44" w:rsidP="00565691">
      <w:pPr>
        <w:rPr>
          <w:rFonts w:eastAsia="Times New Roman" w:cs="Open Sans"/>
          <w:szCs w:val="20"/>
        </w:rPr>
      </w:pPr>
      <w:r w:rsidRPr="00884DE6">
        <w:rPr>
          <w:rFonts w:eastAsia="Times New Roman" w:cs="Open Sans"/>
          <w:szCs w:val="20"/>
        </w:rPr>
        <w:t xml:space="preserve">The approach of CITYnvest consists of three main steps: </w:t>
      </w:r>
    </w:p>
    <w:p w14:paraId="4FA33C1C" w14:textId="0F5868B4" w:rsidR="00565691" w:rsidRPr="00884DE6" w:rsidRDefault="009F354D" w:rsidP="00E12B44">
      <w:pPr>
        <w:pStyle w:val="ListParagraph"/>
        <w:numPr>
          <w:ilvl w:val="0"/>
          <w:numId w:val="25"/>
        </w:numPr>
        <w:rPr>
          <w:rFonts w:eastAsia="Times New Roman" w:cs="Open Sans"/>
          <w:szCs w:val="20"/>
        </w:rPr>
      </w:pPr>
      <w:r w:rsidRPr="00884DE6">
        <w:rPr>
          <w:rFonts w:eastAsia="Times New Roman" w:cs="Open Sans"/>
          <w:szCs w:val="20"/>
        </w:rPr>
        <w:t>A</w:t>
      </w:r>
      <w:r w:rsidR="00E12B44" w:rsidRPr="00884DE6">
        <w:rPr>
          <w:rFonts w:eastAsia="Times New Roman" w:cs="Open Sans"/>
          <w:szCs w:val="20"/>
        </w:rPr>
        <w:t xml:space="preserve">nalysis of </w:t>
      </w:r>
      <w:r w:rsidRPr="00884DE6">
        <w:rPr>
          <w:rFonts w:eastAsia="Times New Roman" w:cs="Open Sans"/>
          <w:szCs w:val="20"/>
        </w:rPr>
        <w:t>case studies and development of guidance materials</w:t>
      </w:r>
    </w:p>
    <w:p w14:paraId="0F0213D9" w14:textId="235933AA" w:rsidR="009F354D" w:rsidRPr="00884DE6" w:rsidRDefault="009F354D" w:rsidP="00E12B44">
      <w:pPr>
        <w:pStyle w:val="ListParagraph"/>
        <w:numPr>
          <w:ilvl w:val="0"/>
          <w:numId w:val="25"/>
        </w:numPr>
        <w:rPr>
          <w:rFonts w:eastAsia="Times New Roman" w:cs="Open Sans"/>
          <w:szCs w:val="20"/>
        </w:rPr>
      </w:pPr>
      <w:r w:rsidRPr="00884DE6">
        <w:rPr>
          <w:rFonts w:eastAsia="Times New Roman" w:cs="Open Sans"/>
          <w:szCs w:val="20"/>
        </w:rPr>
        <w:t>Implementation of innovative financing models in 3 pilot projects</w:t>
      </w:r>
    </w:p>
    <w:p w14:paraId="31E7C40F" w14:textId="301FCDC9" w:rsidR="009F354D" w:rsidRPr="00884DE6" w:rsidRDefault="009F354D" w:rsidP="00E12B44">
      <w:pPr>
        <w:pStyle w:val="ListParagraph"/>
        <w:numPr>
          <w:ilvl w:val="0"/>
          <w:numId w:val="25"/>
        </w:numPr>
        <w:rPr>
          <w:rFonts w:eastAsia="Times New Roman" w:cs="Open Sans"/>
          <w:szCs w:val="20"/>
        </w:rPr>
      </w:pPr>
      <w:r w:rsidRPr="00884DE6">
        <w:rPr>
          <w:rFonts w:eastAsia="Times New Roman" w:cs="Open Sans"/>
          <w:szCs w:val="20"/>
        </w:rPr>
        <w:t>Capacity building in 10 focus countries</w:t>
      </w:r>
    </w:p>
    <w:p w14:paraId="7FA48FAD" w14:textId="77777777" w:rsidR="00884DE6" w:rsidRDefault="00702AD8" w:rsidP="00702AD8">
      <w:r w:rsidRPr="00702AD8">
        <w:rPr>
          <w:rFonts w:cs="Open Sans"/>
          <w:szCs w:val="20"/>
        </w:rPr>
        <w:t>CITYnvest has analysed and compared 24 different innovative financing models. This exercise is summarized in the report “</w:t>
      </w:r>
      <w:hyperlink r:id="rId10" w:history="1">
        <w:r w:rsidRPr="00702AD8">
          <w:rPr>
            <w:rStyle w:val="Hyperlink"/>
            <w:rFonts w:cs="Open Sans"/>
            <w:szCs w:val="20"/>
          </w:rPr>
          <w:t>Increasing capacities in cities for innovating financing in energy efficiency</w:t>
        </w:r>
      </w:hyperlink>
      <w:r w:rsidRPr="00702AD8">
        <w:rPr>
          <w:rFonts w:cs="Open Sans"/>
          <w:szCs w:val="20"/>
        </w:rPr>
        <w:t xml:space="preserve">”. </w:t>
      </w:r>
      <w:r w:rsidR="00884DE6">
        <w:rPr>
          <w:rFonts w:cs="Open Sans"/>
          <w:szCs w:val="20"/>
        </w:rPr>
        <w:t>The detailed analysis compares the examples by various categories, including</w:t>
      </w:r>
      <w:r w:rsidR="00884DE6" w:rsidRPr="00884DE6">
        <w:t xml:space="preserve"> </w:t>
      </w:r>
    </w:p>
    <w:p w14:paraId="0D73C16F" w14:textId="77777777" w:rsidR="00884DE6" w:rsidRDefault="00884DE6" w:rsidP="00884DE6">
      <w:pPr>
        <w:pStyle w:val="ListParagraph"/>
        <w:numPr>
          <w:ilvl w:val="0"/>
          <w:numId w:val="26"/>
        </w:numPr>
        <w:rPr>
          <w:rFonts w:cs="Open Sans"/>
          <w:szCs w:val="20"/>
        </w:rPr>
      </w:pPr>
      <w:r>
        <w:rPr>
          <w:rFonts w:cs="Open Sans"/>
          <w:szCs w:val="20"/>
        </w:rPr>
        <w:t>Ambition</w:t>
      </w:r>
    </w:p>
    <w:p w14:paraId="42E499D2" w14:textId="77777777" w:rsidR="00884DE6" w:rsidRDefault="00884DE6" w:rsidP="00884DE6">
      <w:pPr>
        <w:pStyle w:val="ListParagraph"/>
        <w:numPr>
          <w:ilvl w:val="0"/>
          <w:numId w:val="26"/>
        </w:numPr>
        <w:rPr>
          <w:rFonts w:cs="Open Sans"/>
          <w:szCs w:val="20"/>
        </w:rPr>
      </w:pPr>
      <w:r w:rsidRPr="00884DE6">
        <w:rPr>
          <w:rFonts w:cs="Open Sans"/>
          <w:szCs w:val="20"/>
        </w:rPr>
        <w:t>Implementation</w:t>
      </w:r>
      <w:r>
        <w:rPr>
          <w:rFonts w:cs="Open Sans"/>
          <w:szCs w:val="20"/>
        </w:rPr>
        <w:t xml:space="preserve"> technology</w:t>
      </w:r>
    </w:p>
    <w:p w14:paraId="6AFEE6E9" w14:textId="4FBF970F" w:rsidR="00884DE6" w:rsidRDefault="00884DE6" w:rsidP="00884DE6">
      <w:pPr>
        <w:pStyle w:val="ListParagraph"/>
        <w:numPr>
          <w:ilvl w:val="0"/>
          <w:numId w:val="26"/>
        </w:numPr>
        <w:rPr>
          <w:rFonts w:cs="Open Sans"/>
          <w:szCs w:val="20"/>
        </w:rPr>
      </w:pPr>
      <w:r>
        <w:rPr>
          <w:rFonts w:cs="Open Sans"/>
          <w:szCs w:val="20"/>
        </w:rPr>
        <w:t>S</w:t>
      </w:r>
      <w:r w:rsidRPr="00884DE6">
        <w:rPr>
          <w:rFonts w:cs="Open Sans"/>
          <w:szCs w:val="20"/>
        </w:rPr>
        <w:t>ervices to</w:t>
      </w:r>
      <w:r>
        <w:rPr>
          <w:rFonts w:cs="Open Sans"/>
          <w:szCs w:val="20"/>
        </w:rPr>
        <w:t xml:space="preserve"> beneficiaries</w:t>
      </w:r>
    </w:p>
    <w:p w14:paraId="30536ABA" w14:textId="69576857" w:rsidR="00702AD8" w:rsidRPr="00884DE6" w:rsidRDefault="00884DE6" w:rsidP="00884DE6">
      <w:pPr>
        <w:pStyle w:val="ListParagraph"/>
        <w:numPr>
          <w:ilvl w:val="0"/>
          <w:numId w:val="26"/>
        </w:numPr>
        <w:rPr>
          <w:rFonts w:cs="Open Sans"/>
          <w:szCs w:val="20"/>
        </w:rPr>
      </w:pPr>
      <w:r>
        <w:rPr>
          <w:rFonts w:cs="Open Sans"/>
          <w:szCs w:val="20"/>
        </w:rPr>
        <w:t>F</w:t>
      </w:r>
      <w:r w:rsidRPr="00884DE6">
        <w:rPr>
          <w:rFonts w:cs="Open Sans"/>
          <w:szCs w:val="20"/>
        </w:rPr>
        <w:t>inancing</w:t>
      </w:r>
      <w:r>
        <w:rPr>
          <w:rFonts w:cs="Open Sans"/>
          <w:szCs w:val="20"/>
        </w:rPr>
        <w:t xml:space="preserve"> </w:t>
      </w:r>
      <w:r w:rsidRPr="00884DE6">
        <w:rPr>
          <w:rFonts w:cs="Open Sans"/>
          <w:szCs w:val="20"/>
        </w:rPr>
        <w:t xml:space="preserve">schemes </w:t>
      </w:r>
    </w:p>
    <w:p w14:paraId="4DC392D7" w14:textId="708888B1" w:rsidR="00565691" w:rsidRPr="009207EE" w:rsidRDefault="009207EE" w:rsidP="00565691">
      <w:pPr>
        <w:rPr>
          <w:rFonts w:eastAsia="Times New Roman" w:cs="Open Sans"/>
          <w:szCs w:val="20"/>
        </w:rPr>
      </w:pPr>
      <w:r w:rsidRPr="009207EE">
        <w:rPr>
          <w:rFonts w:eastAsia="Times New Roman" w:cs="Open Sans"/>
          <w:szCs w:val="20"/>
        </w:rPr>
        <w:t xml:space="preserve">Some of the conclusions coming out of the analysis: </w:t>
      </w:r>
    </w:p>
    <w:p w14:paraId="0D7BC16A" w14:textId="77777777" w:rsidR="00565691" w:rsidRPr="009207EE" w:rsidRDefault="00565691" w:rsidP="00565691">
      <w:pPr>
        <w:numPr>
          <w:ilvl w:val="0"/>
          <w:numId w:val="24"/>
        </w:numPr>
        <w:spacing w:before="100" w:beforeAutospacing="1" w:after="100" w:afterAutospacing="1" w:line="240" w:lineRule="auto"/>
        <w:rPr>
          <w:rFonts w:eastAsia="Times New Roman" w:cs="Open Sans"/>
          <w:szCs w:val="20"/>
        </w:rPr>
      </w:pPr>
      <w:r w:rsidRPr="009207EE">
        <w:rPr>
          <w:rFonts w:eastAsia="Times New Roman" w:cs="Open Sans"/>
          <w:szCs w:val="20"/>
        </w:rPr>
        <w:t>Aggregation is always seen as an add-on</w:t>
      </w:r>
    </w:p>
    <w:p w14:paraId="5FB7AA24" w14:textId="40F0E9B5" w:rsidR="00565691" w:rsidRPr="009207EE" w:rsidRDefault="00565691" w:rsidP="00565691">
      <w:pPr>
        <w:numPr>
          <w:ilvl w:val="0"/>
          <w:numId w:val="24"/>
        </w:numPr>
        <w:spacing w:before="100" w:beforeAutospacing="1" w:after="100" w:afterAutospacing="1" w:line="240" w:lineRule="auto"/>
        <w:rPr>
          <w:rFonts w:eastAsia="Times New Roman" w:cs="Open Sans"/>
          <w:szCs w:val="20"/>
        </w:rPr>
      </w:pPr>
      <w:r w:rsidRPr="009207EE">
        <w:rPr>
          <w:rFonts w:eastAsia="Times New Roman" w:cs="Open Sans"/>
          <w:szCs w:val="20"/>
        </w:rPr>
        <w:t xml:space="preserve">Facilitator models mostly work with financial institutions and ESCO </w:t>
      </w:r>
      <w:r w:rsidR="009207EE" w:rsidRPr="009207EE">
        <w:rPr>
          <w:rFonts w:eastAsia="Times New Roman" w:cs="Open Sans"/>
          <w:szCs w:val="20"/>
        </w:rPr>
        <w:t>f</w:t>
      </w:r>
      <w:r w:rsidRPr="009207EE">
        <w:rPr>
          <w:rFonts w:eastAsia="Times New Roman" w:cs="Open Sans"/>
          <w:szCs w:val="20"/>
        </w:rPr>
        <w:t>inancing</w:t>
      </w:r>
    </w:p>
    <w:p w14:paraId="24070E7B" w14:textId="77777777" w:rsidR="00565691" w:rsidRPr="009207EE" w:rsidRDefault="00565691" w:rsidP="00565691">
      <w:pPr>
        <w:numPr>
          <w:ilvl w:val="0"/>
          <w:numId w:val="24"/>
        </w:numPr>
        <w:spacing w:before="100" w:beforeAutospacing="1" w:after="100" w:afterAutospacing="1" w:line="240" w:lineRule="auto"/>
        <w:rPr>
          <w:rFonts w:eastAsia="Times New Roman" w:cs="Open Sans"/>
          <w:szCs w:val="20"/>
        </w:rPr>
      </w:pPr>
      <w:r w:rsidRPr="009207EE">
        <w:rPr>
          <w:rFonts w:eastAsia="Times New Roman" w:cs="Open Sans"/>
          <w:szCs w:val="20"/>
        </w:rPr>
        <w:t>integrator model works mostly with dedicated fund </w:t>
      </w:r>
    </w:p>
    <w:p w14:paraId="3DC351A3" w14:textId="77777777" w:rsidR="00565691" w:rsidRDefault="00565691" w:rsidP="00565691">
      <w:pPr>
        <w:rPr>
          <w:rFonts w:ascii="Helvetica Neue" w:eastAsia="Times New Roman" w:hAnsi="Helvetica Neue"/>
          <w:sz w:val="21"/>
          <w:szCs w:val="21"/>
        </w:rPr>
      </w:pPr>
    </w:p>
    <w:p w14:paraId="3A02B0AB" w14:textId="77777777" w:rsidR="001432EC" w:rsidRDefault="001432EC" w:rsidP="001432EC">
      <w:r w:rsidRPr="001432EC">
        <w:rPr>
          <w:b/>
        </w:rPr>
        <w:t>General financial framework for buildings renovations in France</w:t>
      </w:r>
      <w:r>
        <w:t xml:space="preserve">, </w:t>
      </w:r>
      <w:r w:rsidRPr="001432EC">
        <w:rPr>
          <w:b/>
        </w:rPr>
        <w:t xml:space="preserve">Yves-Laurent </w:t>
      </w:r>
      <w:proofErr w:type="spellStart"/>
      <w:r w:rsidRPr="001432EC">
        <w:rPr>
          <w:b/>
        </w:rPr>
        <w:t>Sapoval</w:t>
      </w:r>
      <w:proofErr w:type="spellEnd"/>
      <w:r w:rsidRPr="001432EC">
        <w:rPr>
          <w:b/>
        </w:rPr>
        <w:t>, Ministry of Housing, and sustainable homes</w:t>
      </w:r>
      <w:r>
        <w:br/>
      </w:r>
    </w:p>
    <w:p w14:paraId="45F25097" w14:textId="1AB35870" w:rsidR="001E5389" w:rsidRPr="001E5389" w:rsidRDefault="001E5389" w:rsidP="001E5389">
      <w:pPr>
        <w:rPr>
          <w:b/>
          <w:lang w:val="en-US"/>
        </w:rPr>
      </w:pPr>
      <w:r w:rsidRPr="001E5389">
        <w:rPr>
          <w:b/>
          <w:lang w:val="en-US"/>
        </w:rPr>
        <w:t xml:space="preserve">Housing sector in France: </w:t>
      </w:r>
    </w:p>
    <w:p w14:paraId="73A211AB" w14:textId="77777777" w:rsidR="001E5389" w:rsidRPr="001E5389" w:rsidRDefault="001E5389" w:rsidP="001E5389">
      <w:pPr>
        <w:pStyle w:val="ListParagraph"/>
        <w:numPr>
          <w:ilvl w:val="0"/>
          <w:numId w:val="30"/>
        </w:numPr>
        <w:rPr>
          <w:lang w:val="en-US"/>
        </w:rPr>
      </w:pPr>
      <w:r w:rsidRPr="001E5389">
        <w:rPr>
          <w:lang w:val="en-US"/>
        </w:rPr>
        <w:t xml:space="preserve">28.8 million primary residences (housing growth average: 1% per year) </w:t>
      </w:r>
    </w:p>
    <w:p w14:paraId="2B8CC276" w14:textId="77777777" w:rsidR="001E5389" w:rsidRPr="001E5389" w:rsidRDefault="001E5389" w:rsidP="001E5389">
      <w:pPr>
        <w:pStyle w:val="ListParagraph"/>
        <w:numPr>
          <w:ilvl w:val="0"/>
          <w:numId w:val="30"/>
        </w:numPr>
        <w:rPr>
          <w:lang w:val="en-US"/>
        </w:rPr>
      </w:pPr>
      <w:r w:rsidRPr="001E5389">
        <w:rPr>
          <w:lang w:val="en-US"/>
        </w:rPr>
        <w:t xml:space="preserve">58% owner-occupiers: 16.6 million </w:t>
      </w:r>
    </w:p>
    <w:p w14:paraId="520CEDBA" w14:textId="77777777" w:rsidR="001E5389" w:rsidRPr="001E5389" w:rsidRDefault="001E5389" w:rsidP="001E5389">
      <w:pPr>
        <w:pStyle w:val="ListParagraph"/>
        <w:numPr>
          <w:ilvl w:val="0"/>
          <w:numId w:val="30"/>
        </w:numPr>
        <w:rPr>
          <w:lang w:val="en-US"/>
        </w:rPr>
      </w:pPr>
      <w:r w:rsidRPr="001E5389">
        <w:rPr>
          <w:lang w:val="en-US"/>
        </w:rPr>
        <w:t>42% tenants, of which</w:t>
      </w:r>
    </w:p>
    <w:p w14:paraId="5508CFA3" w14:textId="77777777" w:rsidR="001E5389" w:rsidRPr="001E5389" w:rsidRDefault="001E5389" w:rsidP="001179AE">
      <w:pPr>
        <w:pStyle w:val="ListParagraph"/>
        <w:numPr>
          <w:ilvl w:val="0"/>
          <w:numId w:val="43"/>
        </w:numPr>
        <w:rPr>
          <w:lang w:val="en-US"/>
        </w:rPr>
      </w:pPr>
      <w:r w:rsidRPr="001E5389">
        <w:rPr>
          <w:lang w:val="en-US"/>
        </w:rPr>
        <w:t>Rental sector: private - social housing : 56% - 44%</w:t>
      </w:r>
    </w:p>
    <w:p w14:paraId="4E127C9A" w14:textId="77777777" w:rsidR="001E5389" w:rsidRPr="001E5389" w:rsidRDefault="001E5389" w:rsidP="001179AE">
      <w:pPr>
        <w:pStyle w:val="ListParagraph"/>
        <w:numPr>
          <w:ilvl w:val="0"/>
          <w:numId w:val="43"/>
        </w:numPr>
        <w:rPr>
          <w:lang w:val="en-US"/>
        </w:rPr>
      </w:pPr>
      <w:r w:rsidRPr="001E5389">
        <w:rPr>
          <w:lang w:val="en-US"/>
        </w:rPr>
        <w:t>Percentage of individual housing: 57 % (located for 78% in urban units)</w:t>
      </w:r>
    </w:p>
    <w:p w14:paraId="5E3B06EF" w14:textId="3642F85D" w:rsidR="001E5389" w:rsidRPr="001E5389" w:rsidRDefault="001E5389" w:rsidP="001E5389">
      <w:pPr>
        <w:pStyle w:val="ListParagraph"/>
        <w:numPr>
          <w:ilvl w:val="0"/>
          <w:numId w:val="30"/>
        </w:numPr>
        <w:rPr>
          <w:lang w:val="en-US"/>
        </w:rPr>
      </w:pPr>
      <w:r w:rsidRPr="001E5389">
        <w:rPr>
          <w:lang w:val="en-US"/>
        </w:rPr>
        <w:t>Average surface area of accommodation: 91 m2</w:t>
      </w:r>
    </w:p>
    <w:p w14:paraId="078FD277" w14:textId="2A72B576" w:rsidR="00F21362" w:rsidRDefault="00F21362" w:rsidP="00F21362">
      <w:pPr>
        <w:rPr>
          <w:lang w:val="en-US"/>
        </w:rPr>
      </w:pPr>
      <w:r>
        <w:rPr>
          <w:lang w:val="en-US"/>
        </w:rPr>
        <w:t>1</w:t>
      </w:r>
      <w:r w:rsidR="001E5389">
        <w:rPr>
          <w:lang w:val="en-US"/>
        </w:rPr>
        <w:t>3% of households is in</w:t>
      </w:r>
      <w:r>
        <w:rPr>
          <w:lang w:val="en-US"/>
        </w:rPr>
        <w:t xml:space="preserve"> energy poverty</w:t>
      </w:r>
      <w:r w:rsidR="001E5389">
        <w:rPr>
          <w:lang w:val="en-US"/>
        </w:rPr>
        <w:t xml:space="preserve">. </w:t>
      </w:r>
      <w:r>
        <w:rPr>
          <w:lang w:val="en-US"/>
        </w:rPr>
        <w:t>Main objective of F</w:t>
      </w:r>
      <w:r w:rsidR="001E5389">
        <w:rPr>
          <w:lang w:val="en-US"/>
        </w:rPr>
        <w:t>rench Housing Policy Framework is to enable</w:t>
      </w:r>
      <w:r>
        <w:rPr>
          <w:lang w:val="en-US"/>
        </w:rPr>
        <w:t xml:space="preserve"> decent housing</w:t>
      </w:r>
      <w:r w:rsidR="001E5389">
        <w:rPr>
          <w:lang w:val="en-US"/>
        </w:rPr>
        <w:t xml:space="preserve"> for everyone. </w:t>
      </w:r>
    </w:p>
    <w:p w14:paraId="07CDC838" w14:textId="76A5589C" w:rsidR="001E5389" w:rsidRPr="001E5389" w:rsidRDefault="001E5389" w:rsidP="00F21362">
      <w:pPr>
        <w:rPr>
          <w:b/>
          <w:lang w:val="en-US"/>
        </w:rPr>
      </w:pPr>
      <w:r w:rsidRPr="001E5389">
        <w:rPr>
          <w:b/>
          <w:lang w:val="en-US"/>
        </w:rPr>
        <w:t xml:space="preserve">Energy transition: </w:t>
      </w:r>
    </w:p>
    <w:p w14:paraId="3389CDFD" w14:textId="6A1691A2" w:rsidR="00F21362" w:rsidRPr="001E5389" w:rsidRDefault="00F21362" w:rsidP="001E5389">
      <w:pPr>
        <w:pStyle w:val="ListParagraph"/>
        <w:numPr>
          <w:ilvl w:val="0"/>
          <w:numId w:val="31"/>
        </w:numPr>
        <w:rPr>
          <w:lang w:val="en-US"/>
        </w:rPr>
      </w:pPr>
      <w:r w:rsidRPr="001E5389">
        <w:rPr>
          <w:lang w:val="en-US"/>
        </w:rPr>
        <w:t>Objectives</w:t>
      </w:r>
      <w:r w:rsidR="001E5389" w:rsidRPr="001E5389">
        <w:rPr>
          <w:lang w:val="en-US"/>
        </w:rPr>
        <w:t xml:space="preserve"> at national level: reduction by</w:t>
      </w:r>
      <w:r w:rsidRPr="001E5389">
        <w:rPr>
          <w:lang w:val="en-US"/>
        </w:rPr>
        <w:t xml:space="preserve"> 40%</w:t>
      </w:r>
      <w:r w:rsidR="001E5389" w:rsidRPr="001E5389">
        <w:rPr>
          <w:lang w:val="en-US"/>
        </w:rPr>
        <w:t xml:space="preserve"> emission of</w:t>
      </w:r>
      <w:r w:rsidRPr="001E5389">
        <w:rPr>
          <w:lang w:val="en-US"/>
        </w:rPr>
        <w:t xml:space="preserve"> CO</w:t>
      </w:r>
      <w:r w:rsidRPr="001E5389">
        <w:rPr>
          <w:vertAlign w:val="subscript"/>
          <w:lang w:val="en-US"/>
        </w:rPr>
        <w:t>2</w:t>
      </w:r>
      <w:r w:rsidR="001E5389" w:rsidRPr="001E5389">
        <w:rPr>
          <w:lang w:val="en-US"/>
        </w:rPr>
        <w:t xml:space="preserve"> by 2030 (from the level from 1990)</w:t>
      </w:r>
      <w:r w:rsidRPr="001E5389">
        <w:rPr>
          <w:lang w:val="en-US"/>
        </w:rPr>
        <w:t xml:space="preserve"> </w:t>
      </w:r>
    </w:p>
    <w:p w14:paraId="48B02393" w14:textId="53A9FA00" w:rsidR="00F21362" w:rsidRPr="001E5389" w:rsidRDefault="00F21362" w:rsidP="001E5389">
      <w:pPr>
        <w:pStyle w:val="ListParagraph"/>
        <w:numPr>
          <w:ilvl w:val="0"/>
          <w:numId w:val="31"/>
        </w:numPr>
        <w:tabs>
          <w:tab w:val="left" w:pos="6486"/>
        </w:tabs>
        <w:rPr>
          <w:lang w:val="en-US"/>
        </w:rPr>
      </w:pPr>
      <w:r w:rsidRPr="001E5389">
        <w:rPr>
          <w:lang w:val="en-US"/>
        </w:rPr>
        <w:t>Reduction by 20% of consumption of energy by 2030</w:t>
      </w:r>
      <w:r w:rsidR="001E5389" w:rsidRPr="001E5389">
        <w:rPr>
          <w:lang w:val="en-US"/>
        </w:rPr>
        <w:t xml:space="preserve"> and by 50% by 2050</w:t>
      </w:r>
    </w:p>
    <w:p w14:paraId="3AE8A672" w14:textId="0A463218" w:rsidR="001E5389" w:rsidRDefault="001E5389" w:rsidP="001E5389">
      <w:pPr>
        <w:pStyle w:val="ListParagraph"/>
        <w:numPr>
          <w:ilvl w:val="0"/>
          <w:numId w:val="31"/>
        </w:numPr>
        <w:tabs>
          <w:tab w:val="left" w:pos="6486"/>
        </w:tabs>
        <w:rPr>
          <w:lang w:val="en-US"/>
        </w:rPr>
      </w:pPr>
      <w:r w:rsidRPr="001E5389">
        <w:rPr>
          <w:lang w:val="en-US"/>
        </w:rPr>
        <w:t>1/3 of energy coming from renewable sources</w:t>
      </w:r>
    </w:p>
    <w:p w14:paraId="40455F18" w14:textId="6EDEC96A" w:rsidR="001E5389" w:rsidRDefault="001E5389" w:rsidP="001E5389">
      <w:pPr>
        <w:pStyle w:val="ListParagraph"/>
        <w:numPr>
          <w:ilvl w:val="0"/>
          <w:numId w:val="31"/>
        </w:numPr>
        <w:tabs>
          <w:tab w:val="left" w:pos="6486"/>
        </w:tabs>
        <w:rPr>
          <w:lang w:val="en-US"/>
        </w:rPr>
      </w:pPr>
      <w:r>
        <w:rPr>
          <w:lang w:val="en-US"/>
        </w:rPr>
        <w:t>50% energy coming from nuclear sources</w:t>
      </w:r>
    </w:p>
    <w:p w14:paraId="405DF077" w14:textId="387271AE" w:rsidR="001E5389" w:rsidRDefault="001E5389" w:rsidP="001E5389">
      <w:pPr>
        <w:pStyle w:val="ListParagraph"/>
        <w:numPr>
          <w:ilvl w:val="0"/>
          <w:numId w:val="31"/>
        </w:numPr>
        <w:tabs>
          <w:tab w:val="left" w:pos="6486"/>
        </w:tabs>
        <w:rPr>
          <w:lang w:val="en-US"/>
        </w:rPr>
      </w:pPr>
      <w:r>
        <w:rPr>
          <w:lang w:val="en-US"/>
        </w:rPr>
        <w:t>30% reduction of usage of fossil fuels</w:t>
      </w:r>
    </w:p>
    <w:p w14:paraId="38717672" w14:textId="77777777" w:rsidR="00B2616C" w:rsidRDefault="00536F8A" w:rsidP="00B2616C">
      <w:pPr>
        <w:tabs>
          <w:tab w:val="left" w:pos="6486"/>
        </w:tabs>
        <w:rPr>
          <w:b/>
          <w:lang w:val="en-US"/>
        </w:rPr>
      </w:pPr>
      <w:r w:rsidRPr="00536F8A">
        <w:rPr>
          <w:b/>
          <w:lang w:val="en-US"/>
        </w:rPr>
        <w:t xml:space="preserve">Green growth act: </w:t>
      </w:r>
    </w:p>
    <w:p w14:paraId="5213B8F7" w14:textId="4A336EB6" w:rsidR="00B2616C" w:rsidRPr="00B2616C" w:rsidRDefault="00B2616C" w:rsidP="00B2616C">
      <w:pPr>
        <w:tabs>
          <w:tab w:val="left" w:pos="6486"/>
        </w:tabs>
        <w:rPr>
          <w:lang w:val="en-US"/>
        </w:rPr>
      </w:pPr>
      <w:r w:rsidRPr="00B2616C">
        <w:rPr>
          <w:lang w:val="en-US"/>
        </w:rPr>
        <w:t>Article 1- All buildi</w:t>
      </w:r>
      <w:r>
        <w:rPr>
          <w:lang w:val="en-US"/>
        </w:rPr>
        <w:t>ngs to be low emissions in 2050</w:t>
      </w:r>
    </w:p>
    <w:p w14:paraId="2C86A685" w14:textId="3CDEA82E" w:rsidR="00B2616C" w:rsidRPr="00B2616C" w:rsidRDefault="00B2616C" w:rsidP="00B2616C">
      <w:pPr>
        <w:tabs>
          <w:tab w:val="left" w:pos="6486"/>
        </w:tabs>
        <w:rPr>
          <w:lang w:val="en-US"/>
        </w:rPr>
      </w:pPr>
      <w:r w:rsidRPr="00B2616C">
        <w:rPr>
          <w:lang w:val="en-US"/>
        </w:rPr>
        <w:t>Article 3- Renovation of 500 000 housing/year in 2017, lower 15% energy p</w:t>
      </w:r>
      <w:r>
        <w:rPr>
          <w:lang w:val="en-US"/>
        </w:rPr>
        <w:t>overty in 2020</w:t>
      </w:r>
    </w:p>
    <w:p w14:paraId="0C1FCC23" w14:textId="655035E6" w:rsidR="00B2616C" w:rsidRPr="00B2616C" w:rsidRDefault="00B2616C" w:rsidP="00B2616C">
      <w:pPr>
        <w:tabs>
          <w:tab w:val="left" w:pos="6486"/>
        </w:tabs>
        <w:rPr>
          <w:lang w:val="en-US"/>
        </w:rPr>
      </w:pPr>
      <w:r w:rsidRPr="00B2616C">
        <w:rPr>
          <w:lang w:val="en-US"/>
        </w:rPr>
        <w:t xml:space="preserve">Article 4 – National strategy for energy until </w:t>
      </w:r>
      <w:proofErr w:type="gramStart"/>
      <w:r w:rsidRPr="00B2616C">
        <w:rPr>
          <w:lang w:val="en-US"/>
        </w:rPr>
        <w:t>2050 ,</w:t>
      </w:r>
      <w:proofErr w:type="gramEnd"/>
      <w:r w:rsidRPr="00B2616C">
        <w:rPr>
          <w:lang w:val="en-US"/>
        </w:rPr>
        <w:t xml:space="preserve"> including all types of buildings residential, c</w:t>
      </w:r>
      <w:r>
        <w:rPr>
          <w:lang w:val="en-US"/>
        </w:rPr>
        <w:t>ommercial, public and private).</w:t>
      </w:r>
    </w:p>
    <w:p w14:paraId="032E849D" w14:textId="545AE597" w:rsidR="00B2616C" w:rsidRPr="00B2616C" w:rsidRDefault="00B2616C" w:rsidP="00B2616C">
      <w:pPr>
        <w:tabs>
          <w:tab w:val="left" w:pos="6486"/>
        </w:tabs>
        <w:rPr>
          <w:lang w:val="en-US"/>
        </w:rPr>
      </w:pPr>
      <w:r w:rsidRPr="00B2616C">
        <w:rPr>
          <w:lang w:val="en-US"/>
        </w:rPr>
        <w:t>Article 5- Renovation by 2025 of all residential building</w:t>
      </w:r>
      <w:r>
        <w:rPr>
          <w:lang w:val="en-US"/>
        </w:rPr>
        <w:t>s using more than 330kWhep/m²/year</w:t>
      </w:r>
    </w:p>
    <w:p w14:paraId="2AA21BEE" w14:textId="77777777" w:rsidR="00B2616C" w:rsidRDefault="00B2616C" w:rsidP="00B2616C">
      <w:pPr>
        <w:tabs>
          <w:tab w:val="left" w:pos="6486"/>
        </w:tabs>
        <w:rPr>
          <w:b/>
          <w:lang w:val="en-US"/>
        </w:rPr>
      </w:pPr>
    </w:p>
    <w:p w14:paraId="258C7B78" w14:textId="2E828B83" w:rsidR="00F21362" w:rsidRDefault="002037CF" w:rsidP="00F21362">
      <w:pPr>
        <w:rPr>
          <w:lang w:val="en-US"/>
        </w:rPr>
      </w:pPr>
      <w:r>
        <w:rPr>
          <w:lang w:val="en-US"/>
        </w:rPr>
        <w:t xml:space="preserve">Existing buildings need to be renovated in order to improve energy efficiency. That also applies to the historical buildings. </w:t>
      </w:r>
      <w:r w:rsidR="00F21362">
        <w:rPr>
          <w:lang w:val="en-US"/>
        </w:rPr>
        <w:t xml:space="preserve"> </w:t>
      </w:r>
    </w:p>
    <w:p w14:paraId="7AE8C318" w14:textId="1386B957" w:rsidR="00F21362" w:rsidRDefault="002037CF" w:rsidP="00F21362">
      <w:pPr>
        <w:rPr>
          <w:lang w:val="en-US"/>
        </w:rPr>
      </w:pPr>
      <w:r>
        <w:rPr>
          <w:lang w:val="en-US"/>
        </w:rPr>
        <w:t xml:space="preserve">Private housing stock: the objective is to renovate </w:t>
      </w:r>
      <w:r w:rsidR="00F21362">
        <w:rPr>
          <w:lang w:val="en-US"/>
        </w:rPr>
        <w:t xml:space="preserve">380 000 </w:t>
      </w:r>
      <w:r>
        <w:rPr>
          <w:lang w:val="en-US"/>
        </w:rPr>
        <w:t xml:space="preserve">buildings per year. </w:t>
      </w:r>
    </w:p>
    <w:p w14:paraId="4E9172FE" w14:textId="77777777" w:rsidR="00F21362" w:rsidRDefault="00F21362" w:rsidP="00F21362">
      <w:pPr>
        <w:rPr>
          <w:b/>
          <w:lang w:val="en-US"/>
        </w:rPr>
      </w:pPr>
      <w:r w:rsidRPr="002037CF">
        <w:rPr>
          <w:b/>
          <w:lang w:val="en-US"/>
        </w:rPr>
        <w:t xml:space="preserve">Instruments and incentives|: </w:t>
      </w:r>
    </w:p>
    <w:p w14:paraId="48F8536F" w14:textId="77777777" w:rsidR="002037CF" w:rsidRPr="002037CF" w:rsidRDefault="002037CF" w:rsidP="002037CF">
      <w:pPr>
        <w:pStyle w:val="ListParagraph"/>
        <w:numPr>
          <w:ilvl w:val="0"/>
          <w:numId w:val="32"/>
        </w:numPr>
        <w:rPr>
          <w:lang w:val="en-US"/>
        </w:rPr>
      </w:pPr>
      <w:r w:rsidRPr="002037CF">
        <w:rPr>
          <w:lang w:val="en-US"/>
        </w:rPr>
        <w:t>Zero-rate eco-loan (23 500 loans for 490M€ investment)</w:t>
      </w:r>
    </w:p>
    <w:p w14:paraId="79A5B631" w14:textId="77777777" w:rsidR="002037CF" w:rsidRPr="002037CF" w:rsidRDefault="002037CF" w:rsidP="002037CF">
      <w:pPr>
        <w:pStyle w:val="ListParagraph"/>
        <w:numPr>
          <w:ilvl w:val="0"/>
          <w:numId w:val="32"/>
        </w:numPr>
        <w:rPr>
          <w:lang w:val="en-US"/>
        </w:rPr>
      </w:pPr>
      <w:r w:rsidRPr="002037CF">
        <w:rPr>
          <w:lang w:val="en-US"/>
        </w:rPr>
        <w:t>Tax credit for energy transition (1.15 M household for 1.67 B€)</w:t>
      </w:r>
    </w:p>
    <w:p w14:paraId="654B7314" w14:textId="77777777" w:rsidR="002037CF" w:rsidRPr="002037CF" w:rsidRDefault="002037CF" w:rsidP="002037CF">
      <w:pPr>
        <w:pStyle w:val="ListParagraph"/>
        <w:numPr>
          <w:ilvl w:val="0"/>
          <w:numId w:val="32"/>
        </w:numPr>
        <w:rPr>
          <w:lang w:val="en-US"/>
        </w:rPr>
      </w:pPr>
      <w:r w:rsidRPr="002037CF">
        <w:rPr>
          <w:lang w:val="en-US"/>
        </w:rPr>
        <w:t>Reduced VAT for improvements to private housing (3.28 B€ for 7.7 B€ investment)</w:t>
      </w:r>
    </w:p>
    <w:p w14:paraId="1A8ABB15" w14:textId="77777777" w:rsidR="002037CF" w:rsidRPr="002037CF" w:rsidRDefault="002037CF" w:rsidP="002037CF">
      <w:pPr>
        <w:pStyle w:val="ListParagraph"/>
        <w:numPr>
          <w:ilvl w:val="0"/>
          <w:numId w:val="32"/>
        </w:numPr>
        <w:rPr>
          <w:lang w:val="en-US"/>
        </w:rPr>
      </w:pPr>
      <w:r w:rsidRPr="002037CF">
        <w:rPr>
          <w:lang w:val="en-US"/>
        </w:rPr>
        <w:t>Reduced property tax on buildings for private households (593 M€ in 2015)</w:t>
      </w:r>
    </w:p>
    <w:p w14:paraId="3280FAB3" w14:textId="5737CEEC" w:rsidR="002037CF" w:rsidRPr="002037CF" w:rsidRDefault="002037CF" w:rsidP="002037CF">
      <w:pPr>
        <w:pStyle w:val="ListParagraph"/>
        <w:numPr>
          <w:ilvl w:val="0"/>
          <w:numId w:val="32"/>
        </w:numPr>
        <w:rPr>
          <w:lang w:val="en-US"/>
        </w:rPr>
      </w:pPr>
      <w:r w:rsidRPr="002037CF">
        <w:rPr>
          <w:lang w:val="en-US"/>
        </w:rPr>
        <w:lastRenderedPageBreak/>
        <w:t>National Agency for Housing subsidies « </w:t>
      </w:r>
      <w:proofErr w:type="spellStart"/>
      <w:r w:rsidRPr="002037CF">
        <w:rPr>
          <w:lang w:val="en-US"/>
        </w:rPr>
        <w:t>Habiter</w:t>
      </w:r>
      <w:proofErr w:type="spellEnd"/>
      <w:r w:rsidRPr="002037CF">
        <w:rPr>
          <w:lang w:val="en-US"/>
        </w:rPr>
        <w:t xml:space="preserve"> </w:t>
      </w:r>
      <w:proofErr w:type="spellStart"/>
      <w:r w:rsidRPr="002037CF">
        <w:rPr>
          <w:lang w:val="en-US"/>
        </w:rPr>
        <w:t>mieux</w:t>
      </w:r>
      <w:proofErr w:type="spellEnd"/>
      <w:r w:rsidRPr="002037CF">
        <w:rPr>
          <w:lang w:val="en-US"/>
        </w:rPr>
        <w:t> » (in 2015 : 47000 housings for 500 M€)</w:t>
      </w:r>
    </w:p>
    <w:p w14:paraId="2C019EB0" w14:textId="6D5DC29B" w:rsidR="00F21362" w:rsidRDefault="00F21362" w:rsidP="00F21362">
      <w:pPr>
        <w:rPr>
          <w:b/>
          <w:lang w:val="en-US"/>
        </w:rPr>
      </w:pPr>
      <w:r w:rsidRPr="002037CF">
        <w:rPr>
          <w:b/>
          <w:lang w:val="en-US"/>
        </w:rPr>
        <w:t xml:space="preserve">Financial support to </w:t>
      </w:r>
      <w:r w:rsidR="002037CF">
        <w:rPr>
          <w:b/>
          <w:lang w:val="en-US"/>
        </w:rPr>
        <w:t>renovate s</w:t>
      </w:r>
      <w:r w:rsidRPr="002037CF">
        <w:rPr>
          <w:b/>
          <w:lang w:val="en-US"/>
        </w:rPr>
        <w:t xml:space="preserve">ocial housing </w:t>
      </w:r>
    </w:p>
    <w:p w14:paraId="363209C5" w14:textId="77777777" w:rsidR="002037CF" w:rsidRPr="002037CF" w:rsidRDefault="002037CF" w:rsidP="002037CF">
      <w:pPr>
        <w:pStyle w:val="ListParagraph"/>
        <w:numPr>
          <w:ilvl w:val="0"/>
          <w:numId w:val="33"/>
        </w:numPr>
        <w:rPr>
          <w:lang w:val="en-US"/>
        </w:rPr>
      </w:pPr>
      <w:r w:rsidRPr="002037CF">
        <w:rPr>
          <w:lang w:val="en-US"/>
        </w:rPr>
        <w:t>Sharing of gains from reduced expenses</w:t>
      </w:r>
    </w:p>
    <w:p w14:paraId="38AD890F" w14:textId="77777777" w:rsidR="002037CF" w:rsidRPr="002037CF" w:rsidRDefault="002037CF" w:rsidP="002037CF">
      <w:pPr>
        <w:pStyle w:val="ListParagraph"/>
        <w:numPr>
          <w:ilvl w:val="0"/>
          <w:numId w:val="33"/>
        </w:numPr>
        <w:rPr>
          <w:lang w:val="en-US"/>
        </w:rPr>
      </w:pPr>
      <w:r w:rsidRPr="002037CF">
        <w:rPr>
          <w:lang w:val="en-US"/>
        </w:rPr>
        <w:t>Reduced VAT for improvements to social housing</w:t>
      </w:r>
    </w:p>
    <w:p w14:paraId="746FCAA7" w14:textId="77777777" w:rsidR="002037CF" w:rsidRPr="002037CF" w:rsidRDefault="002037CF" w:rsidP="002037CF">
      <w:pPr>
        <w:pStyle w:val="ListParagraph"/>
        <w:numPr>
          <w:ilvl w:val="0"/>
          <w:numId w:val="33"/>
        </w:numPr>
        <w:rPr>
          <w:lang w:val="en-US"/>
        </w:rPr>
      </w:pPr>
      <w:r w:rsidRPr="002037CF">
        <w:rPr>
          <w:lang w:val="en-US"/>
        </w:rPr>
        <w:t>Reduced property tax on buildings for social landlords (59 M€ in 2015)</w:t>
      </w:r>
    </w:p>
    <w:p w14:paraId="7FBE706F" w14:textId="77777777" w:rsidR="002037CF" w:rsidRPr="002037CF" w:rsidRDefault="002037CF" w:rsidP="002037CF">
      <w:pPr>
        <w:pStyle w:val="ListParagraph"/>
        <w:numPr>
          <w:ilvl w:val="0"/>
          <w:numId w:val="33"/>
        </w:numPr>
        <w:rPr>
          <w:lang w:val="en-US"/>
        </w:rPr>
      </w:pPr>
      <w:r w:rsidRPr="002037CF">
        <w:rPr>
          <w:lang w:val="en-US"/>
        </w:rPr>
        <w:t>Eco-loan for social housing (2.1 Billion € 2012-2015)</w:t>
      </w:r>
    </w:p>
    <w:p w14:paraId="47EC579F" w14:textId="77777777" w:rsidR="002037CF" w:rsidRPr="002037CF" w:rsidRDefault="002037CF" w:rsidP="002037CF">
      <w:pPr>
        <w:pStyle w:val="ListParagraph"/>
        <w:numPr>
          <w:ilvl w:val="0"/>
          <w:numId w:val="33"/>
        </w:numPr>
        <w:rPr>
          <w:lang w:val="en-US"/>
        </w:rPr>
      </w:pPr>
      <w:r w:rsidRPr="002037CF">
        <w:rPr>
          <w:lang w:val="en-US"/>
        </w:rPr>
        <w:t>Long term zero rate loan (2 Billion €)</w:t>
      </w:r>
    </w:p>
    <w:p w14:paraId="40FFB0B1" w14:textId="50EA4DFF" w:rsidR="002037CF" w:rsidRPr="002037CF" w:rsidRDefault="002037CF" w:rsidP="002037CF">
      <w:pPr>
        <w:pStyle w:val="ListParagraph"/>
        <w:numPr>
          <w:ilvl w:val="0"/>
          <w:numId w:val="33"/>
        </w:numPr>
        <w:rPr>
          <w:lang w:val="en-US"/>
        </w:rPr>
      </w:pPr>
      <w:r w:rsidRPr="002037CF">
        <w:rPr>
          <w:lang w:val="en-US"/>
        </w:rPr>
        <w:t>National Agency for Urban renewal subsidies</w:t>
      </w:r>
    </w:p>
    <w:p w14:paraId="73F1FBEA" w14:textId="49DEF233" w:rsidR="004A07E5" w:rsidRPr="009A4141" w:rsidRDefault="00F21362" w:rsidP="001432EC">
      <w:pPr>
        <w:rPr>
          <w:lang w:val="en-US"/>
        </w:rPr>
      </w:pPr>
      <w:r>
        <w:rPr>
          <w:lang w:val="en-US"/>
        </w:rPr>
        <w:t xml:space="preserve">Complementary actions: local authorities are </w:t>
      </w:r>
      <w:r w:rsidR="00CC0D48">
        <w:rPr>
          <w:lang w:val="en-US"/>
        </w:rPr>
        <w:t xml:space="preserve">really active in this field via reglamentation, financing and technical assistance. </w:t>
      </w:r>
    </w:p>
    <w:p w14:paraId="7B9B41AA" w14:textId="7242A9AE" w:rsidR="00091A38" w:rsidRPr="00B0091C" w:rsidRDefault="001432EC" w:rsidP="001432EC">
      <w:pPr>
        <w:rPr>
          <w:b/>
        </w:rPr>
      </w:pPr>
      <w:r w:rsidRPr="00B0091C">
        <w:rPr>
          <w:b/>
        </w:rPr>
        <w:t>Case studies presentation</w:t>
      </w:r>
      <w:r w:rsidR="0026102C" w:rsidRPr="00B0091C">
        <w:rPr>
          <w:b/>
        </w:rPr>
        <w:t xml:space="preserve">: </w:t>
      </w:r>
      <w:hyperlink r:id="rId11" w:history="1">
        <w:r w:rsidR="0026102C" w:rsidRPr="008D45B7">
          <w:rPr>
            <w:rStyle w:val="Hyperlink"/>
            <w:b/>
          </w:rPr>
          <w:t>Picardie</w:t>
        </w:r>
        <w:r w:rsidRPr="008D45B7">
          <w:rPr>
            <w:rStyle w:val="Hyperlink"/>
            <w:b/>
          </w:rPr>
          <w:t xml:space="preserve"> Pass </w:t>
        </w:r>
        <w:proofErr w:type="spellStart"/>
        <w:r w:rsidRPr="008D45B7">
          <w:rPr>
            <w:rStyle w:val="Hyperlink"/>
            <w:b/>
          </w:rPr>
          <w:t>Rénovation</w:t>
        </w:r>
        <w:proofErr w:type="spellEnd"/>
      </w:hyperlink>
      <w:r w:rsidRPr="00B0091C">
        <w:rPr>
          <w:b/>
        </w:rPr>
        <w:t xml:space="preserve">, Vincent </w:t>
      </w:r>
      <w:proofErr w:type="spellStart"/>
      <w:r w:rsidRPr="00B0091C">
        <w:rPr>
          <w:b/>
        </w:rPr>
        <w:t>Pibouleu</w:t>
      </w:r>
      <w:proofErr w:type="spellEnd"/>
      <w:r w:rsidRPr="00B0091C">
        <w:rPr>
          <w:b/>
        </w:rPr>
        <w:t xml:space="preserve">, </w:t>
      </w:r>
      <w:proofErr w:type="gramStart"/>
      <w:r w:rsidRPr="00B0091C">
        <w:rPr>
          <w:b/>
        </w:rPr>
        <w:t>SPEE</w:t>
      </w:r>
      <w:proofErr w:type="gramEnd"/>
      <w:r w:rsidRPr="00B0091C">
        <w:rPr>
          <w:b/>
        </w:rPr>
        <w:t xml:space="preserve"> Picardie</w:t>
      </w:r>
    </w:p>
    <w:p w14:paraId="042262ED" w14:textId="71381E8E" w:rsidR="009A4141" w:rsidRPr="00091A38" w:rsidRDefault="00091A38" w:rsidP="00091A38">
      <w:r w:rsidRPr="00091A38">
        <w:t xml:space="preserve">SPEE Picardie is a regional public entity. </w:t>
      </w:r>
      <w:r>
        <w:t xml:space="preserve">It has established the </w:t>
      </w:r>
      <w:r w:rsidRPr="00091A38">
        <w:t xml:space="preserve">Picardie Pass </w:t>
      </w:r>
      <w:proofErr w:type="spellStart"/>
      <w:r w:rsidRPr="00091A38">
        <w:t>Rénovation</w:t>
      </w:r>
      <w:proofErr w:type="spellEnd"/>
      <w:r>
        <w:t xml:space="preserve"> in order to improve the energy performance of houses and experiment with alternative funding mechanisms. The project</w:t>
      </w:r>
      <w:r w:rsidR="009A4141">
        <w:rPr>
          <w:lang w:val="en-US"/>
        </w:rPr>
        <w:t xml:space="preserve"> started in 2013 and </w:t>
      </w:r>
      <w:r>
        <w:rPr>
          <w:lang w:val="en-US"/>
        </w:rPr>
        <w:t>the first contract was signed in J</w:t>
      </w:r>
      <w:r w:rsidR="009A4141">
        <w:rPr>
          <w:lang w:val="en-US"/>
        </w:rPr>
        <w:t xml:space="preserve">uly 2014. </w:t>
      </w:r>
    </w:p>
    <w:p w14:paraId="25EF2A40" w14:textId="777C8E63" w:rsidR="00091A38" w:rsidRDefault="00091A38" w:rsidP="00091A38">
      <w:pPr>
        <w:rPr>
          <w:lang w:val="en-US"/>
        </w:rPr>
      </w:pPr>
      <w:r>
        <w:rPr>
          <w:lang w:val="en-US"/>
        </w:rPr>
        <w:t xml:space="preserve">Support from the SPEE Picardie to house owners: </w:t>
      </w:r>
    </w:p>
    <w:p w14:paraId="7C226A67" w14:textId="77777777" w:rsidR="00091A38" w:rsidRPr="00091A38" w:rsidRDefault="00091A38" w:rsidP="00091A38">
      <w:pPr>
        <w:pStyle w:val="ListParagraph"/>
        <w:numPr>
          <w:ilvl w:val="0"/>
          <w:numId w:val="35"/>
        </w:numPr>
        <w:rPr>
          <w:lang w:val="en-US"/>
        </w:rPr>
      </w:pPr>
      <w:r w:rsidRPr="00091A38">
        <w:rPr>
          <w:lang w:val="en-US"/>
        </w:rPr>
        <w:t>A free energy audit of the housing</w:t>
      </w:r>
    </w:p>
    <w:p w14:paraId="769FBF0F" w14:textId="680BCEA7" w:rsidR="00091A38" w:rsidRPr="00091A38" w:rsidRDefault="00091A38" w:rsidP="00091A38">
      <w:pPr>
        <w:pStyle w:val="ListParagraph"/>
        <w:numPr>
          <w:ilvl w:val="0"/>
          <w:numId w:val="35"/>
        </w:numPr>
        <w:rPr>
          <w:lang w:val="en-US"/>
        </w:rPr>
      </w:pPr>
      <w:r w:rsidRPr="00091A38">
        <w:rPr>
          <w:lang w:val="en-US"/>
        </w:rPr>
        <w:t xml:space="preserve">A </w:t>
      </w:r>
      <w:r w:rsidR="006C1F3E" w:rsidRPr="00091A38">
        <w:rPr>
          <w:lang w:val="en-US"/>
        </w:rPr>
        <w:t>personalized</w:t>
      </w:r>
      <w:r w:rsidRPr="00091A38">
        <w:rPr>
          <w:lang w:val="en-US"/>
        </w:rPr>
        <w:t xml:space="preserve"> project for </w:t>
      </w:r>
      <w:r w:rsidR="003C249A">
        <w:rPr>
          <w:lang w:val="en-US"/>
        </w:rPr>
        <w:t xml:space="preserve">retrofit </w:t>
      </w:r>
      <w:r w:rsidRPr="00091A38">
        <w:rPr>
          <w:lang w:val="en-US"/>
        </w:rPr>
        <w:t>works adapted to the private owners needs</w:t>
      </w:r>
    </w:p>
    <w:p w14:paraId="754C57E6" w14:textId="17DAEFF0" w:rsidR="00091A38" w:rsidRPr="00091A38" w:rsidRDefault="00091A38" w:rsidP="00091A38">
      <w:pPr>
        <w:pStyle w:val="ListParagraph"/>
        <w:numPr>
          <w:ilvl w:val="0"/>
          <w:numId w:val="35"/>
        </w:numPr>
        <w:rPr>
          <w:lang w:val="en-US"/>
        </w:rPr>
      </w:pPr>
      <w:r w:rsidRPr="00091A38">
        <w:rPr>
          <w:lang w:val="en-US"/>
        </w:rPr>
        <w:t>The selection of enterprises, the follow-up, and final acceptance of the construction site</w:t>
      </w:r>
    </w:p>
    <w:p w14:paraId="3C75C5C1" w14:textId="36C7775C" w:rsidR="00091A38" w:rsidRPr="00091A38" w:rsidRDefault="00091A38" w:rsidP="00091A38">
      <w:pPr>
        <w:pStyle w:val="ListParagraph"/>
        <w:numPr>
          <w:ilvl w:val="0"/>
          <w:numId w:val="35"/>
        </w:numPr>
        <w:rPr>
          <w:lang w:val="en-US"/>
        </w:rPr>
      </w:pPr>
      <w:r w:rsidRPr="00091A38">
        <w:rPr>
          <w:lang w:val="en-US"/>
        </w:rPr>
        <w:t>A follow-up of</w:t>
      </w:r>
      <w:r w:rsidR="00AE2EAF">
        <w:rPr>
          <w:lang w:val="en-US"/>
        </w:rPr>
        <w:t xml:space="preserve"> energy</w:t>
      </w:r>
      <w:r w:rsidRPr="00091A38">
        <w:rPr>
          <w:lang w:val="en-US"/>
        </w:rPr>
        <w:t xml:space="preserve"> consumptions during 5 years</w:t>
      </w:r>
    </w:p>
    <w:p w14:paraId="2F469003" w14:textId="60A5D976" w:rsidR="009A4141" w:rsidRDefault="009A4141" w:rsidP="00AB6C01">
      <w:pPr>
        <w:rPr>
          <w:lang w:val="en-US"/>
        </w:rPr>
      </w:pPr>
      <w:r>
        <w:rPr>
          <w:lang w:val="en-US"/>
        </w:rPr>
        <w:t>Everything is</w:t>
      </w:r>
      <w:r w:rsidR="00091A38">
        <w:rPr>
          <w:lang w:val="en-US"/>
        </w:rPr>
        <w:t xml:space="preserve"> provided</w:t>
      </w:r>
      <w:r>
        <w:rPr>
          <w:lang w:val="en-US"/>
        </w:rPr>
        <w:t xml:space="preserve"> for free until the last step</w:t>
      </w:r>
      <w:r w:rsidR="001809DA">
        <w:rPr>
          <w:lang w:val="en-US"/>
        </w:rPr>
        <w:t xml:space="preserve">. </w:t>
      </w:r>
    </w:p>
    <w:p w14:paraId="08FE66DF" w14:textId="22BD3269" w:rsidR="003F2489" w:rsidRDefault="003F2489" w:rsidP="00AB6C01">
      <w:pPr>
        <w:rPr>
          <w:lang w:val="en-US"/>
        </w:rPr>
      </w:pPr>
      <w:r>
        <w:rPr>
          <w:lang w:val="en-US"/>
        </w:rPr>
        <w:t xml:space="preserve">SPEE Picardie is an integrator, who takes all the risks related to the renovations. </w:t>
      </w:r>
    </w:p>
    <w:p w14:paraId="175767A9" w14:textId="77DD277B" w:rsidR="00C91DE2" w:rsidRPr="00C91DE2" w:rsidRDefault="00C91DE2" w:rsidP="00AB6C01">
      <w:r>
        <w:rPr>
          <w:lang w:val="en-US"/>
        </w:rPr>
        <w:t xml:space="preserve">SPEE Picardie helps the homeowners to find the right funding (loans) or if that’s not possible, it advances the money to do the renovation works. In that case, </w:t>
      </w:r>
      <w:r w:rsidRPr="00C91DE2">
        <w:rPr>
          <w:bCs/>
        </w:rPr>
        <w:t>reimbursement corresponds to the achievable savings</w:t>
      </w:r>
      <w:r w:rsidRPr="00C91DE2">
        <w:rPr>
          <w:b/>
          <w:bCs/>
        </w:rPr>
        <w:t xml:space="preserve"> </w:t>
      </w:r>
      <w:r w:rsidRPr="00C91DE2">
        <w:t xml:space="preserve">on the energy bills after </w:t>
      </w:r>
      <w:r>
        <w:t xml:space="preserve">renovations. </w:t>
      </w:r>
    </w:p>
    <w:p w14:paraId="6E292AFD" w14:textId="72E04688" w:rsidR="009A4141" w:rsidRPr="007F4111" w:rsidRDefault="00292195" w:rsidP="001432EC">
      <w:pPr>
        <w:rPr>
          <w:lang w:val="en-US"/>
        </w:rPr>
      </w:pPr>
      <w:r>
        <w:rPr>
          <w:lang w:val="en-US"/>
        </w:rPr>
        <w:t xml:space="preserve">SPEE Picardie </w:t>
      </w:r>
      <w:r w:rsidR="009A4141">
        <w:rPr>
          <w:lang w:val="en-US"/>
        </w:rPr>
        <w:t>would like to generate the savings between 50%-7</w:t>
      </w:r>
      <w:r>
        <w:rPr>
          <w:lang w:val="en-US"/>
        </w:rPr>
        <w:t xml:space="preserve">5% on the energy consumption. It </w:t>
      </w:r>
      <w:r w:rsidR="00573957">
        <w:rPr>
          <w:lang w:val="en-US"/>
        </w:rPr>
        <w:t>is easy</w:t>
      </w:r>
      <w:r w:rsidR="009A4141">
        <w:rPr>
          <w:lang w:val="en-US"/>
        </w:rPr>
        <w:t xml:space="preserve"> to get the </w:t>
      </w:r>
      <w:r>
        <w:rPr>
          <w:lang w:val="en-US"/>
        </w:rPr>
        <w:t>loans repaid because the owners</w:t>
      </w:r>
      <w:r w:rsidR="009A4141">
        <w:rPr>
          <w:lang w:val="en-US"/>
        </w:rPr>
        <w:t xml:space="preserve"> can save quite a lot of energy and the loans are for 25 years. There is no difference for people in what they have to pay monthly until they pay off the loan (thanks to the savings). </w:t>
      </w:r>
    </w:p>
    <w:p w14:paraId="36A1B7BF" w14:textId="46739F78" w:rsidR="001432EC" w:rsidRDefault="001432EC" w:rsidP="001432EC">
      <w:pPr>
        <w:rPr>
          <w:lang w:val="fr-FR"/>
        </w:rPr>
      </w:pPr>
      <w:r w:rsidRPr="001432EC">
        <w:rPr>
          <w:b/>
          <w:lang w:val="fr-FR"/>
        </w:rPr>
        <w:t xml:space="preserve">Case </w:t>
      </w:r>
      <w:proofErr w:type="spellStart"/>
      <w:r w:rsidRPr="001432EC">
        <w:rPr>
          <w:b/>
          <w:lang w:val="fr-FR"/>
        </w:rPr>
        <w:t>studies</w:t>
      </w:r>
      <w:proofErr w:type="spellEnd"/>
      <w:r w:rsidRPr="001432EC">
        <w:rPr>
          <w:b/>
          <w:lang w:val="fr-FR"/>
        </w:rPr>
        <w:t xml:space="preserve"> </w:t>
      </w:r>
      <w:proofErr w:type="spellStart"/>
      <w:r w:rsidRPr="001432EC">
        <w:rPr>
          <w:b/>
          <w:lang w:val="fr-FR"/>
        </w:rPr>
        <w:t>presentation</w:t>
      </w:r>
      <w:proofErr w:type="spellEnd"/>
      <w:r w:rsidR="0026102C" w:rsidRPr="001432EC">
        <w:rPr>
          <w:b/>
          <w:lang w:val="fr-FR"/>
        </w:rPr>
        <w:t xml:space="preserve">: </w:t>
      </w:r>
      <w:hyperlink r:id="rId12" w:history="1">
        <w:r w:rsidR="0026102C" w:rsidRPr="002E5DCE">
          <w:rPr>
            <w:rStyle w:val="Hyperlink"/>
            <w:b/>
            <w:lang w:val="fr-FR"/>
          </w:rPr>
          <w:t>Énergies</w:t>
        </w:r>
        <w:r w:rsidRPr="002E5DCE">
          <w:rPr>
            <w:rStyle w:val="Hyperlink"/>
            <w:b/>
            <w:lang w:val="fr-FR"/>
          </w:rPr>
          <w:t xml:space="preserve"> renouvelables et efficacité énergétique de la </w:t>
        </w:r>
        <w:proofErr w:type="spellStart"/>
        <w:r w:rsidRPr="002E5DCE">
          <w:rPr>
            <w:rStyle w:val="Hyperlink"/>
            <w:b/>
            <w:lang w:val="fr-FR"/>
          </w:rPr>
          <w:t>Diputación</w:t>
        </w:r>
        <w:proofErr w:type="spellEnd"/>
        <w:r w:rsidRPr="002E5DCE">
          <w:rPr>
            <w:rStyle w:val="Hyperlink"/>
            <w:b/>
            <w:lang w:val="fr-FR"/>
          </w:rPr>
          <w:t xml:space="preserve"> de Barcelone</w:t>
        </w:r>
      </w:hyperlink>
      <w:r w:rsidRPr="001432EC">
        <w:rPr>
          <w:b/>
          <w:lang w:val="fr-FR"/>
        </w:rPr>
        <w:t>, Albert Vendrell Roca, Province of Barcelona</w:t>
      </w:r>
      <w:r w:rsidRPr="001432EC">
        <w:rPr>
          <w:lang w:val="fr-FR"/>
        </w:rPr>
        <w:t xml:space="preserve"> </w:t>
      </w:r>
    </w:p>
    <w:p w14:paraId="62458000" w14:textId="7E7076BB" w:rsidR="008E7F0C" w:rsidRDefault="00DF0A68" w:rsidP="008E7F0C">
      <w:pPr>
        <w:rPr>
          <w:lang w:val="en-US"/>
        </w:rPr>
      </w:pPr>
      <w:r>
        <w:rPr>
          <w:lang w:val="en-US"/>
        </w:rPr>
        <w:t>Province is a</w:t>
      </w:r>
      <w:r w:rsidR="008E7F0C">
        <w:rPr>
          <w:lang w:val="en-US"/>
        </w:rPr>
        <w:t xml:space="preserve"> 2</w:t>
      </w:r>
      <w:r w:rsidR="008E7F0C" w:rsidRPr="00102D38">
        <w:rPr>
          <w:vertAlign w:val="superscript"/>
          <w:lang w:val="en-US"/>
        </w:rPr>
        <w:t>nd</w:t>
      </w:r>
      <w:r>
        <w:rPr>
          <w:lang w:val="en-US"/>
        </w:rPr>
        <w:t xml:space="preserve"> level public administration. In case of the Province of Barcelona, they work in 2 ways: up </w:t>
      </w:r>
      <w:proofErr w:type="gramStart"/>
      <w:r>
        <w:rPr>
          <w:lang w:val="en-US"/>
        </w:rPr>
        <w:t xml:space="preserve">- </w:t>
      </w:r>
      <w:r w:rsidR="008E7F0C">
        <w:rPr>
          <w:lang w:val="en-US"/>
        </w:rPr>
        <w:t xml:space="preserve"> down</w:t>
      </w:r>
      <w:proofErr w:type="gramEnd"/>
      <w:r w:rsidR="008E7F0C">
        <w:rPr>
          <w:lang w:val="en-US"/>
        </w:rPr>
        <w:t xml:space="preserve"> (set</w:t>
      </w:r>
      <w:r>
        <w:rPr>
          <w:lang w:val="en-US"/>
        </w:rPr>
        <w:t xml:space="preserve">ting political goals i.e. </w:t>
      </w:r>
      <w:r w:rsidR="008E7F0C">
        <w:rPr>
          <w:lang w:val="en-US"/>
        </w:rPr>
        <w:t xml:space="preserve"> </w:t>
      </w:r>
      <w:proofErr w:type="gramStart"/>
      <w:r>
        <w:rPr>
          <w:lang w:val="en-US"/>
        </w:rPr>
        <w:t>coordinator</w:t>
      </w:r>
      <w:proofErr w:type="gramEnd"/>
      <w:r w:rsidR="008E7F0C">
        <w:rPr>
          <w:lang w:val="en-US"/>
        </w:rPr>
        <w:t xml:space="preserve"> of </w:t>
      </w:r>
      <w:hyperlink r:id="rId13" w:history="1">
        <w:r w:rsidR="008E7F0C" w:rsidRPr="009515F1">
          <w:rPr>
            <w:rStyle w:val="Hyperlink"/>
            <w:lang w:val="en-US"/>
          </w:rPr>
          <w:t>Co</w:t>
        </w:r>
        <w:r w:rsidRPr="009515F1">
          <w:rPr>
            <w:rStyle w:val="Hyperlink"/>
            <w:lang w:val="en-US"/>
          </w:rPr>
          <w:t xml:space="preserve">venant of </w:t>
        </w:r>
        <w:r w:rsidR="008E7F0C" w:rsidRPr="009515F1">
          <w:rPr>
            <w:rStyle w:val="Hyperlink"/>
            <w:lang w:val="en-US"/>
          </w:rPr>
          <w:t>M</w:t>
        </w:r>
        <w:r w:rsidRPr="009515F1">
          <w:rPr>
            <w:rStyle w:val="Hyperlink"/>
            <w:lang w:val="en-US"/>
          </w:rPr>
          <w:t>ayors</w:t>
        </w:r>
      </w:hyperlink>
      <w:r w:rsidR="00E02112">
        <w:rPr>
          <w:lang w:val="en-US"/>
        </w:rPr>
        <w:t xml:space="preserve"> - </w:t>
      </w:r>
      <w:proofErr w:type="spellStart"/>
      <w:r w:rsidR="00E02112">
        <w:rPr>
          <w:lang w:val="en-US"/>
        </w:rPr>
        <w:t>CoM</w:t>
      </w:r>
      <w:proofErr w:type="spellEnd"/>
      <w:r>
        <w:rPr>
          <w:lang w:val="en-US"/>
        </w:rPr>
        <w:t>)</w:t>
      </w:r>
      <w:r w:rsidR="008E7F0C">
        <w:rPr>
          <w:lang w:val="en-US"/>
        </w:rPr>
        <w:t xml:space="preserve">  </w:t>
      </w:r>
      <w:r>
        <w:rPr>
          <w:lang w:val="en-US"/>
        </w:rPr>
        <w:t>and bottom - up</w:t>
      </w:r>
      <w:r w:rsidR="008E7F0C">
        <w:rPr>
          <w:lang w:val="en-US"/>
        </w:rPr>
        <w:t xml:space="preserve"> </w:t>
      </w:r>
      <w:r>
        <w:rPr>
          <w:lang w:val="en-US"/>
        </w:rPr>
        <w:t xml:space="preserve">(providing </w:t>
      </w:r>
      <w:r w:rsidR="008E7F0C">
        <w:rPr>
          <w:lang w:val="en-US"/>
        </w:rPr>
        <w:t xml:space="preserve"> assistance to local authorities</w:t>
      </w:r>
      <w:r>
        <w:rPr>
          <w:lang w:val="en-US"/>
        </w:rPr>
        <w:t>)</w:t>
      </w:r>
      <w:r w:rsidR="008E7F0C">
        <w:rPr>
          <w:lang w:val="en-US"/>
        </w:rPr>
        <w:t xml:space="preserve">. </w:t>
      </w:r>
    </w:p>
    <w:p w14:paraId="1F4C68AD" w14:textId="7FB798CE" w:rsidR="008E7F0C" w:rsidRDefault="008E7F0C" w:rsidP="008E7F0C">
      <w:pPr>
        <w:rPr>
          <w:lang w:val="en-US"/>
        </w:rPr>
      </w:pPr>
      <w:r>
        <w:rPr>
          <w:lang w:val="en-US"/>
        </w:rPr>
        <w:lastRenderedPageBreak/>
        <w:t xml:space="preserve">Municipalities committed to </w:t>
      </w:r>
      <w:proofErr w:type="spellStart"/>
      <w:r>
        <w:rPr>
          <w:lang w:val="en-US"/>
        </w:rPr>
        <w:t>CoM</w:t>
      </w:r>
      <w:proofErr w:type="spellEnd"/>
      <w:r>
        <w:rPr>
          <w:lang w:val="en-US"/>
        </w:rPr>
        <w:t xml:space="preserve"> and asked fo</w:t>
      </w:r>
      <w:r w:rsidR="00E02112">
        <w:rPr>
          <w:lang w:val="en-US"/>
        </w:rPr>
        <w:t xml:space="preserve">r help to </w:t>
      </w:r>
      <w:r w:rsidR="001E1E8D">
        <w:rPr>
          <w:lang w:val="en-US"/>
        </w:rPr>
        <w:t>implement</w:t>
      </w:r>
      <w:r w:rsidR="009515F1">
        <w:rPr>
          <w:lang w:val="en-US"/>
        </w:rPr>
        <w:t xml:space="preserve"> the SEAPs (Sustainable Energy Action Plans)</w:t>
      </w:r>
      <w:r w:rsidR="00E02112">
        <w:rPr>
          <w:lang w:val="en-US"/>
        </w:rPr>
        <w:t>. It was at a time of crisis, when</w:t>
      </w:r>
      <w:r>
        <w:rPr>
          <w:lang w:val="en-US"/>
        </w:rPr>
        <w:t xml:space="preserve"> </w:t>
      </w:r>
      <w:r w:rsidR="008E5B7C">
        <w:rPr>
          <w:lang w:val="en-US"/>
        </w:rPr>
        <w:t xml:space="preserve">municipalities had no investment or borrowing capacities, </w:t>
      </w:r>
      <w:r>
        <w:rPr>
          <w:lang w:val="en-US"/>
        </w:rPr>
        <w:t>energy prices were increasing</w:t>
      </w:r>
      <w:r w:rsidR="00E02112">
        <w:rPr>
          <w:lang w:val="en-US"/>
        </w:rPr>
        <w:t xml:space="preserve">. </w:t>
      </w:r>
      <w:r>
        <w:rPr>
          <w:lang w:val="en-US"/>
        </w:rPr>
        <w:t xml:space="preserve"> </w:t>
      </w:r>
    </w:p>
    <w:p w14:paraId="4BF9B809" w14:textId="2637E6D9" w:rsidR="008E7F0C" w:rsidRDefault="0010760C" w:rsidP="008E7F0C">
      <w:pPr>
        <w:rPr>
          <w:lang w:val="en-US"/>
        </w:rPr>
      </w:pPr>
      <w:r>
        <w:rPr>
          <w:lang w:val="en-US"/>
        </w:rPr>
        <w:t xml:space="preserve">Thus the province </w:t>
      </w:r>
      <w:r w:rsidR="008E7F0C">
        <w:rPr>
          <w:lang w:val="en-US"/>
        </w:rPr>
        <w:t xml:space="preserve">asked for ELENA </w:t>
      </w:r>
      <w:r>
        <w:rPr>
          <w:lang w:val="en-US"/>
        </w:rPr>
        <w:t>support to</w:t>
      </w:r>
      <w:r w:rsidR="008E7F0C">
        <w:rPr>
          <w:lang w:val="en-US"/>
        </w:rPr>
        <w:t xml:space="preserve"> provide technical assistance</w:t>
      </w:r>
      <w:r>
        <w:rPr>
          <w:lang w:val="en-US"/>
        </w:rPr>
        <w:t xml:space="preserve"> for energy efficiency projects. </w:t>
      </w:r>
      <w:r w:rsidR="00B51C46">
        <w:rPr>
          <w:lang w:val="en-US"/>
        </w:rPr>
        <w:t xml:space="preserve"> </w:t>
      </w:r>
      <w:r w:rsidR="008E7F0C">
        <w:rPr>
          <w:lang w:val="en-US"/>
        </w:rPr>
        <w:t xml:space="preserve">They got 2.6 </w:t>
      </w:r>
      <w:proofErr w:type="spellStart"/>
      <w:r w:rsidR="008E7F0C">
        <w:rPr>
          <w:lang w:val="en-US"/>
        </w:rPr>
        <w:t>millions</w:t>
      </w:r>
      <w:proofErr w:type="spellEnd"/>
      <w:r w:rsidR="008E7F0C">
        <w:rPr>
          <w:lang w:val="en-US"/>
        </w:rPr>
        <w:t xml:space="preserve"> EUR. For 1 EUR – 25 millions of investments</w:t>
      </w:r>
      <w:r w:rsidR="00B51C46">
        <w:rPr>
          <w:lang w:val="en-US"/>
        </w:rPr>
        <w:t xml:space="preserve"> was needed</w:t>
      </w:r>
      <w:r w:rsidR="008E7F0C">
        <w:rPr>
          <w:lang w:val="en-US"/>
        </w:rPr>
        <w:t>. It was 4 years project but got extension because of the changing of the laws and 1</w:t>
      </w:r>
      <w:r w:rsidR="008E7F0C" w:rsidRPr="00E378EA">
        <w:rPr>
          <w:vertAlign w:val="superscript"/>
          <w:lang w:val="en-US"/>
        </w:rPr>
        <w:t>st</w:t>
      </w:r>
      <w:r w:rsidR="008E7F0C">
        <w:rPr>
          <w:lang w:val="en-US"/>
        </w:rPr>
        <w:t xml:space="preserve"> year was lost. </w:t>
      </w:r>
    </w:p>
    <w:p w14:paraId="135D1BF0" w14:textId="49D74EEA" w:rsidR="005E42AB" w:rsidRPr="005E42AB" w:rsidRDefault="005E42AB" w:rsidP="008E7F0C">
      <w:pPr>
        <w:rPr>
          <w:b/>
          <w:lang w:val="en-US"/>
        </w:rPr>
      </w:pPr>
      <w:r w:rsidRPr="005E42AB">
        <w:rPr>
          <w:b/>
          <w:lang w:val="en-US"/>
        </w:rPr>
        <w:t xml:space="preserve">How REDIBA works: </w:t>
      </w:r>
    </w:p>
    <w:p w14:paraId="7E6DDFAF" w14:textId="4E933229" w:rsidR="00D657CE" w:rsidRDefault="008E7F0C" w:rsidP="008E7F0C">
      <w:pPr>
        <w:rPr>
          <w:lang w:val="en-US"/>
        </w:rPr>
      </w:pPr>
      <w:r>
        <w:rPr>
          <w:lang w:val="en-US"/>
        </w:rPr>
        <w:t>Munici</w:t>
      </w:r>
      <w:r w:rsidR="00D657CE">
        <w:rPr>
          <w:lang w:val="en-US"/>
        </w:rPr>
        <w:t>palities apply for the support. After receiving the application, REDIBA analyses if it is worth to make the renovations.  If so, REDIBA</w:t>
      </w:r>
      <w:r>
        <w:rPr>
          <w:lang w:val="en-US"/>
        </w:rPr>
        <w:t xml:space="preserve"> ask</w:t>
      </w:r>
      <w:r w:rsidR="00D657CE">
        <w:rPr>
          <w:lang w:val="en-US"/>
        </w:rPr>
        <w:t>s for the commitment from the mayor</w:t>
      </w:r>
      <w:r>
        <w:rPr>
          <w:lang w:val="en-US"/>
        </w:rPr>
        <w:t xml:space="preserve">. </w:t>
      </w:r>
      <w:r w:rsidR="00D657CE">
        <w:rPr>
          <w:lang w:val="en-US"/>
        </w:rPr>
        <w:t xml:space="preserve">After receiving mayor’s commitment letter, REDIBA helps to launch tenders and select subcontractors. </w:t>
      </w:r>
    </w:p>
    <w:p w14:paraId="7FF83CF6" w14:textId="7147A30C" w:rsidR="00D657CE" w:rsidRDefault="00D657CE" w:rsidP="008E7F0C">
      <w:pPr>
        <w:rPr>
          <w:b/>
          <w:lang w:val="en-US"/>
        </w:rPr>
      </w:pPr>
      <w:r w:rsidRPr="00D657CE">
        <w:rPr>
          <w:b/>
          <w:lang w:val="en-US"/>
        </w:rPr>
        <w:t xml:space="preserve">Results: </w:t>
      </w:r>
    </w:p>
    <w:p w14:paraId="3CCE45FD" w14:textId="16BD0B0F" w:rsidR="00D657CE" w:rsidRPr="00D657CE" w:rsidRDefault="00D657CE" w:rsidP="00D657CE">
      <w:pPr>
        <w:rPr>
          <w:lang w:val="en-US"/>
        </w:rPr>
      </w:pPr>
      <w:r w:rsidRPr="00D657CE">
        <w:rPr>
          <w:lang w:val="en-US"/>
        </w:rPr>
        <w:t>Number of investments</w:t>
      </w:r>
      <w:r>
        <w:rPr>
          <w:lang w:val="en-US"/>
        </w:rPr>
        <w:t>:</w:t>
      </w:r>
      <w:r w:rsidRPr="00D657CE">
        <w:rPr>
          <w:lang w:val="en-US"/>
        </w:rPr>
        <w:t xml:space="preserve"> 108</w:t>
      </w:r>
    </w:p>
    <w:p w14:paraId="042D210F" w14:textId="6D5DFD50" w:rsidR="00D657CE" w:rsidRPr="00D657CE" w:rsidRDefault="00D657CE" w:rsidP="00D657CE">
      <w:pPr>
        <w:rPr>
          <w:lang w:val="en-US"/>
        </w:rPr>
      </w:pPr>
      <w:r w:rsidRPr="00D657CE">
        <w:rPr>
          <w:lang w:val="en-US"/>
        </w:rPr>
        <w:t>Investment</w:t>
      </w:r>
      <w:r>
        <w:rPr>
          <w:lang w:val="en-US"/>
        </w:rPr>
        <w:t>:</w:t>
      </w:r>
      <w:r w:rsidRPr="00D657CE">
        <w:rPr>
          <w:lang w:val="en-US"/>
        </w:rPr>
        <w:t xml:space="preserve"> 96 M €</w:t>
      </w:r>
    </w:p>
    <w:p w14:paraId="60C33858" w14:textId="49CBCF1D" w:rsidR="00D657CE" w:rsidRPr="00D657CE" w:rsidRDefault="00D657CE" w:rsidP="00D657CE">
      <w:pPr>
        <w:rPr>
          <w:lang w:val="en-US"/>
        </w:rPr>
      </w:pPr>
      <w:r w:rsidRPr="00D657CE">
        <w:rPr>
          <w:lang w:val="en-US"/>
        </w:rPr>
        <w:t>Leverage Achieved</w:t>
      </w:r>
      <w:r>
        <w:rPr>
          <w:lang w:val="en-US"/>
        </w:rPr>
        <w:t>:</w:t>
      </w:r>
      <w:r w:rsidRPr="00D657CE">
        <w:rPr>
          <w:lang w:val="en-US"/>
        </w:rPr>
        <w:t xml:space="preserve"> x48</w:t>
      </w:r>
    </w:p>
    <w:p w14:paraId="3492DCFB" w14:textId="2AD5587D" w:rsidR="00D657CE" w:rsidRPr="00D657CE" w:rsidRDefault="00D657CE" w:rsidP="00D657CE">
      <w:pPr>
        <w:rPr>
          <w:lang w:val="en-US"/>
        </w:rPr>
      </w:pPr>
      <w:r w:rsidRPr="00D657CE">
        <w:rPr>
          <w:lang w:val="en-US"/>
        </w:rPr>
        <w:t>Energy saved</w:t>
      </w:r>
      <w:r>
        <w:rPr>
          <w:lang w:val="en-US"/>
        </w:rPr>
        <w:t>:</w:t>
      </w:r>
      <w:r w:rsidRPr="00D657CE">
        <w:rPr>
          <w:lang w:val="en-US"/>
        </w:rPr>
        <w:t xml:space="preserve"> 52.2 </w:t>
      </w:r>
      <w:proofErr w:type="spellStart"/>
      <w:r w:rsidRPr="00D657CE">
        <w:rPr>
          <w:lang w:val="en-US"/>
        </w:rPr>
        <w:t>GWh</w:t>
      </w:r>
      <w:proofErr w:type="spellEnd"/>
      <w:r w:rsidRPr="00D657CE">
        <w:rPr>
          <w:lang w:val="en-US"/>
        </w:rPr>
        <w:t>/year</w:t>
      </w:r>
    </w:p>
    <w:p w14:paraId="51A25088" w14:textId="55B07BCA" w:rsidR="00D657CE" w:rsidRPr="00D657CE" w:rsidRDefault="00D657CE" w:rsidP="00D657CE">
      <w:pPr>
        <w:rPr>
          <w:lang w:val="en-US"/>
        </w:rPr>
      </w:pPr>
      <w:r w:rsidRPr="00D657CE">
        <w:rPr>
          <w:lang w:val="en-US"/>
        </w:rPr>
        <w:t>Renewable Energy production</w:t>
      </w:r>
      <w:r>
        <w:rPr>
          <w:lang w:val="en-US"/>
        </w:rPr>
        <w:t>:</w:t>
      </w:r>
      <w:r w:rsidRPr="00D657CE">
        <w:rPr>
          <w:lang w:val="en-US"/>
        </w:rPr>
        <w:t xml:space="preserve"> 9.8 </w:t>
      </w:r>
      <w:proofErr w:type="spellStart"/>
      <w:r w:rsidRPr="00D657CE">
        <w:rPr>
          <w:lang w:val="en-US"/>
        </w:rPr>
        <w:t>GWh</w:t>
      </w:r>
      <w:proofErr w:type="spellEnd"/>
      <w:r w:rsidRPr="00D657CE">
        <w:rPr>
          <w:lang w:val="en-US"/>
        </w:rPr>
        <w:t>/year</w:t>
      </w:r>
    </w:p>
    <w:p w14:paraId="644702F6" w14:textId="6E89E00D" w:rsidR="00D657CE" w:rsidRPr="00D657CE" w:rsidRDefault="00D657CE" w:rsidP="00D657CE">
      <w:pPr>
        <w:rPr>
          <w:lang w:val="en-US"/>
        </w:rPr>
      </w:pPr>
      <w:r w:rsidRPr="00D657CE">
        <w:rPr>
          <w:lang w:val="en-US"/>
        </w:rPr>
        <w:t>CO2 emissions saved</w:t>
      </w:r>
      <w:r>
        <w:rPr>
          <w:lang w:val="en-US"/>
        </w:rPr>
        <w:t>:</w:t>
      </w:r>
      <w:r w:rsidRPr="00D657CE">
        <w:rPr>
          <w:lang w:val="en-US"/>
        </w:rPr>
        <w:t xml:space="preserve"> more than 21,600 t/year</w:t>
      </w:r>
    </w:p>
    <w:p w14:paraId="76061CD2" w14:textId="77777777" w:rsidR="008E7F0C" w:rsidRPr="00D657CE" w:rsidRDefault="008E7F0C" w:rsidP="008E7F0C">
      <w:pPr>
        <w:rPr>
          <w:b/>
          <w:lang w:val="en-US"/>
        </w:rPr>
      </w:pPr>
      <w:r w:rsidRPr="00D657CE">
        <w:rPr>
          <w:b/>
          <w:lang w:val="en-US"/>
        </w:rPr>
        <w:t xml:space="preserve">Lessons learnt: </w:t>
      </w:r>
    </w:p>
    <w:p w14:paraId="638CA3D1" w14:textId="787376A1" w:rsidR="008E7F0C" w:rsidRPr="009F130C" w:rsidRDefault="008E7F0C" w:rsidP="009F130C">
      <w:pPr>
        <w:pStyle w:val="ListParagraph"/>
        <w:numPr>
          <w:ilvl w:val="0"/>
          <w:numId w:val="27"/>
        </w:numPr>
      </w:pPr>
      <w:r>
        <w:rPr>
          <w:lang w:val="en-US"/>
        </w:rPr>
        <w:t xml:space="preserve">One the main problems in Spain – no possibility to bundle investments. Bundling is one of the requests of EIB. </w:t>
      </w:r>
      <w:r w:rsidR="009F130C">
        <w:rPr>
          <w:lang w:val="en-US"/>
        </w:rPr>
        <w:t xml:space="preserve">However, </w:t>
      </w:r>
      <w:r w:rsidR="009F130C">
        <w:t>t</w:t>
      </w:r>
      <w:r w:rsidR="009F130C" w:rsidRPr="009F130C">
        <w:t>he case by case approach on the external subcontract has allowed to keep the know-how within our administration.</w:t>
      </w:r>
    </w:p>
    <w:p w14:paraId="296C3331" w14:textId="77777777" w:rsidR="00F10FBA" w:rsidRPr="009F130C" w:rsidRDefault="002C27CF" w:rsidP="009F130C">
      <w:pPr>
        <w:pStyle w:val="ListParagraph"/>
        <w:numPr>
          <w:ilvl w:val="0"/>
          <w:numId w:val="27"/>
        </w:numPr>
      </w:pPr>
      <w:r w:rsidRPr="009F130C">
        <w:t>The subcontracted studies cost has been reduced significantly as the project progressed.</w:t>
      </w:r>
    </w:p>
    <w:p w14:paraId="36F4AAA1" w14:textId="77777777" w:rsidR="00F10FBA" w:rsidRPr="009F130C" w:rsidRDefault="002C27CF" w:rsidP="009F130C">
      <w:pPr>
        <w:pStyle w:val="ListParagraph"/>
        <w:numPr>
          <w:ilvl w:val="0"/>
          <w:numId w:val="27"/>
        </w:numPr>
      </w:pPr>
      <w:r w:rsidRPr="009F130C">
        <w:t xml:space="preserve">The importance of taking into consideration the election calendar in the investment programme. </w:t>
      </w:r>
    </w:p>
    <w:p w14:paraId="6342B56F" w14:textId="77777777" w:rsidR="00F10FBA" w:rsidRPr="009F130C" w:rsidRDefault="002C27CF" w:rsidP="009F130C">
      <w:pPr>
        <w:pStyle w:val="ListParagraph"/>
        <w:numPr>
          <w:ilvl w:val="0"/>
          <w:numId w:val="27"/>
        </w:numPr>
      </w:pPr>
      <w:r w:rsidRPr="009F130C">
        <w:t>However sure you feel about your investment programme: The importance of having alternative investment sectors and more investment projects forecasted in line rather than just the required amount.</w:t>
      </w:r>
    </w:p>
    <w:p w14:paraId="5986EF26" w14:textId="11374017" w:rsidR="009F130C" w:rsidRDefault="009F130C" w:rsidP="009F130C">
      <w:pPr>
        <w:pStyle w:val="ListParagraph"/>
        <w:numPr>
          <w:ilvl w:val="0"/>
          <w:numId w:val="27"/>
        </w:numPr>
        <w:rPr>
          <w:lang w:val="en-US"/>
        </w:rPr>
      </w:pPr>
      <w:r w:rsidRPr="009F130C">
        <w:t>If you are a second level administration. The added value of your ELENA activity is valuable, but comes also with added complexity: It’s important to have control from the day one on the information required to justify the investment programme</w:t>
      </w:r>
    </w:p>
    <w:p w14:paraId="2440C088" w14:textId="77777777" w:rsidR="008E7F0C" w:rsidRDefault="008E7F0C" w:rsidP="008E7F0C">
      <w:pPr>
        <w:rPr>
          <w:b/>
          <w:lang w:val="en-US"/>
        </w:rPr>
      </w:pPr>
      <w:r w:rsidRPr="00DC16B9">
        <w:rPr>
          <w:b/>
          <w:lang w:val="en-US"/>
        </w:rPr>
        <w:t xml:space="preserve">Final conclusions: </w:t>
      </w:r>
    </w:p>
    <w:p w14:paraId="6D171258" w14:textId="67309E98" w:rsidR="00DC16B9" w:rsidRPr="00DC16B9" w:rsidRDefault="00DC16B9" w:rsidP="00DC16B9">
      <w:pPr>
        <w:pStyle w:val="ListParagraph"/>
        <w:numPr>
          <w:ilvl w:val="0"/>
          <w:numId w:val="37"/>
        </w:numPr>
        <w:rPr>
          <w:lang w:val="en-US"/>
        </w:rPr>
      </w:pPr>
      <w:r w:rsidRPr="00DC16B9">
        <w:rPr>
          <w:lang w:val="en-US"/>
        </w:rPr>
        <w:t>The energy saving potential in public administration is high</w:t>
      </w:r>
    </w:p>
    <w:p w14:paraId="2927B9F3" w14:textId="77777777" w:rsidR="00DC16B9" w:rsidRPr="00DC16B9" w:rsidRDefault="00DC16B9" w:rsidP="00DC16B9">
      <w:pPr>
        <w:pStyle w:val="ListParagraph"/>
        <w:numPr>
          <w:ilvl w:val="0"/>
          <w:numId w:val="37"/>
        </w:numPr>
        <w:rPr>
          <w:lang w:val="en-US"/>
        </w:rPr>
      </w:pPr>
      <w:r w:rsidRPr="00DC16B9">
        <w:rPr>
          <w:lang w:val="en-US"/>
        </w:rPr>
        <w:t>When public money is scarce the Public-Private cooperation is an efficient way to invest in public administration.</w:t>
      </w:r>
    </w:p>
    <w:p w14:paraId="74155C0B" w14:textId="0D7EF333" w:rsidR="00DC16B9" w:rsidRPr="00DC16B9" w:rsidRDefault="00DC16B9" w:rsidP="00DC16B9">
      <w:pPr>
        <w:pStyle w:val="ListParagraph"/>
        <w:numPr>
          <w:ilvl w:val="0"/>
          <w:numId w:val="37"/>
        </w:numPr>
        <w:rPr>
          <w:lang w:val="en-US"/>
        </w:rPr>
      </w:pPr>
      <w:r w:rsidRPr="00DC16B9">
        <w:rPr>
          <w:lang w:val="en-US"/>
        </w:rPr>
        <w:lastRenderedPageBreak/>
        <w:t>Although the technical part of the project is very important, the key for the PPPs is the legal and public accounting</w:t>
      </w:r>
      <w:r w:rsidR="00A532E0">
        <w:rPr>
          <w:lang w:val="en-US"/>
        </w:rPr>
        <w:t xml:space="preserve"> part. A clear statement from European Commission</w:t>
      </w:r>
      <w:r w:rsidRPr="00DC16B9">
        <w:rPr>
          <w:lang w:val="en-US"/>
        </w:rPr>
        <w:t xml:space="preserve"> regarding </w:t>
      </w:r>
      <w:proofErr w:type="spellStart"/>
      <w:r w:rsidRPr="00DC16B9">
        <w:rPr>
          <w:lang w:val="en-US"/>
        </w:rPr>
        <w:t>ESCo</w:t>
      </w:r>
      <w:proofErr w:type="spellEnd"/>
      <w:r w:rsidRPr="00DC16B9">
        <w:rPr>
          <w:lang w:val="en-US"/>
        </w:rPr>
        <w:t xml:space="preserve"> contracts not counting against the public </w:t>
      </w:r>
      <w:proofErr w:type="spellStart"/>
      <w:r w:rsidRPr="00DC16B9">
        <w:rPr>
          <w:lang w:val="en-US"/>
        </w:rPr>
        <w:t>indebt</w:t>
      </w:r>
      <w:proofErr w:type="spellEnd"/>
      <w:r w:rsidRPr="00DC16B9">
        <w:rPr>
          <w:lang w:val="en-US"/>
        </w:rPr>
        <w:t xml:space="preserve"> capacity is needed.</w:t>
      </w:r>
    </w:p>
    <w:p w14:paraId="7278F7BF" w14:textId="77777777" w:rsidR="00DC16B9" w:rsidRPr="00DC16B9" w:rsidRDefault="00DC16B9" w:rsidP="00DC16B9">
      <w:pPr>
        <w:pStyle w:val="ListParagraph"/>
        <w:numPr>
          <w:ilvl w:val="0"/>
          <w:numId w:val="37"/>
        </w:numPr>
        <w:rPr>
          <w:lang w:val="en-US"/>
        </w:rPr>
      </w:pPr>
      <w:r w:rsidRPr="00DC16B9">
        <w:rPr>
          <w:lang w:val="en-US"/>
        </w:rPr>
        <w:t>New models of contracting in public administration requires time. Once we have reference projects, the investments start to replicate.</w:t>
      </w:r>
    </w:p>
    <w:p w14:paraId="74FDFEAE" w14:textId="25C54E01" w:rsidR="00DC16B9" w:rsidRPr="00DC16B9" w:rsidRDefault="00DC16B9" w:rsidP="00DC16B9">
      <w:pPr>
        <w:pStyle w:val="ListParagraph"/>
        <w:numPr>
          <w:ilvl w:val="0"/>
          <w:numId w:val="37"/>
        </w:numPr>
        <w:rPr>
          <w:b/>
          <w:lang w:val="en-US"/>
        </w:rPr>
      </w:pPr>
      <w:r w:rsidRPr="00DC16B9">
        <w:rPr>
          <w:lang w:val="en-US"/>
        </w:rPr>
        <w:t>Financing is not enough. Municipalities need coaching throughout the process</w:t>
      </w:r>
      <w:r w:rsidRPr="00DC16B9">
        <w:rPr>
          <w:b/>
          <w:lang w:val="en-US"/>
        </w:rPr>
        <w:t>.</w:t>
      </w:r>
    </w:p>
    <w:p w14:paraId="7512FD70" w14:textId="142DABF1" w:rsidR="001432EC" w:rsidRPr="0026102C" w:rsidRDefault="001432EC" w:rsidP="001432EC">
      <w:pPr>
        <w:rPr>
          <w:b/>
          <w:lang w:val="fr-FR"/>
        </w:rPr>
      </w:pPr>
      <w:r w:rsidRPr="001432EC">
        <w:rPr>
          <w:b/>
          <w:lang w:val="fr-FR"/>
        </w:rPr>
        <w:t xml:space="preserve">Case </w:t>
      </w:r>
      <w:proofErr w:type="spellStart"/>
      <w:r w:rsidRPr="001432EC">
        <w:rPr>
          <w:b/>
          <w:lang w:val="fr-FR"/>
        </w:rPr>
        <w:t>studies</w:t>
      </w:r>
      <w:proofErr w:type="spellEnd"/>
      <w:r w:rsidRPr="001432EC">
        <w:rPr>
          <w:b/>
          <w:lang w:val="fr-FR"/>
        </w:rPr>
        <w:t xml:space="preserve"> </w:t>
      </w:r>
      <w:proofErr w:type="spellStart"/>
      <w:r w:rsidRPr="001432EC">
        <w:rPr>
          <w:b/>
          <w:lang w:val="fr-FR"/>
        </w:rPr>
        <w:t>presentation</w:t>
      </w:r>
      <w:proofErr w:type="spellEnd"/>
      <w:r w:rsidR="0026102C" w:rsidRPr="001432EC">
        <w:rPr>
          <w:b/>
          <w:lang w:val="fr-FR"/>
        </w:rPr>
        <w:t>: ARTEE</w:t>
      </w:r>
      <w:r w:rsidRPr="0026102C">
        <w:rPr>
          <w:b/>
          <w:lang w:val="fr-FR"/>
        </w:rPr>
        <w:t xml:space="preserve">, David </w:t>
      </w:r>
      <w:proofErr w:type="spellStart"/>
      <w:r w:rsidRPr="0026102C">
        <w:rPr>
          <w:b/>
          <w:lang w:val="fr-FR"/>
        </w:rPr>
        <w:t>Dieumegard</w:t>
      </w:r>
      <w:proofErr w:type="spellEnd"/>
      <w:r w:rsidRPr="0026102C">
        <w:rPr>
          <w:b/>
          <w:lang w:val="fr-FR"/>
        </w:rPr>
        <w:t xml:space="preserve">, Agence </w:t>
      </w:r>
      <w:proofErr w:type="spellStart"/>
      <w:r w:rsidRPr="0026102C">
        <w:rPr>
          <w:b/>
          <w:lang w:val="fr-FR"/>
        </w:rPr>
        <w:t>Regionale</w:t>
      </w:r>
      <w:proofErr w:type="spellEnd"/>
      <w:r w:rsidRPr="0026102C">
        <w:rPr>
          <w:b/>
          <w:lang w:val="fr-FR"/>
        </w:rPr>
        <w:t xml:space="preserve"> pour les Travaux d'</w:t>
      </w:r>
      <w:proofErr w:type="spellStart"/>
      <w:r w:rsidRPr="0026102C">
        <w:rPr>
          <w:b/>
          <w:lang w:val="fr-FR"/>
        </w:rPr>
        <w:t>economies</w:t>
      </w:r>
      <w:proofErr w:type="spellEnd"/>
      <w:r w:rsidRPr="0026102C">
        <w:rPr>
          <w:b/>
          <w:lang w:val="fr-FR"/>
        </w:rPr>
        <w:t xml:space="preserve"> d'</w:t>
      </w:r>
      <w:proofErr w:type="spellStart"/>
      <w:r w:rsidRPr="0026102C">
        <w:rPr>
          <w:b/>
          <w:lang w:val="fr-FR"/>
        </w:rPr>
        <w:t>energie</w:t>
      </w:r>
      <w:proofErr w:type="spellEnd"/>
      <w:r w:rsidRPr="0026102C">
        <w:rPr>
          <w:b/>
          <w:lang w:val="fr-FR"/>
        </w:rPr>
        <w:t xml:space="preserve"> </w:t>
      </w:r>
    </w:p>
    <w:p w14:paraId="241E5672" w14:textId="555E2BCE" w:rsidR="00F779B5" w:rsidRPr="00EE4212" w:rsidRDefault="00EE4212" w:rsidP="00EE4212">
      <w:pPr>
        <w:rPr>
          <w:lang w:val="en-US"/>
        </w:rPr>
      </w:pPr>
      <w:r>
        <w:rPr>
          <w:lang w:val="en-US"/>
        </w:rPr>
        <w:t>ARTEE model is similar to the</w:t>
      </w:r>
      <w:r w:rsidR="00F779B5" w:rsidRPr="00EE4212">
        <w:rPr>
          <w:lang w:val="en-US"/>
        </w:rPr>
        <w:t xml:space="preserve"> Picardie</w:t>
      </w:r>
      <w:r>
        <w:rPr>
          <w:lang w:val="en-US"/>
        </w:rPr>
        <w:t xml:space="preserve"> Renovation Pass and it also focuses on helping individuals to renovate their houses.</w:t>
      </w:r>
      <w:r w:rsidR="00F779B5" w:rsidRPr="00EE4212">
        <w:rPr>
          <w:lang w:val="en-US"/>
        </w:rPr>
        <w:t xml:space="preserve"> </w:t>
      </w:r>
      <w:r>
        <w:rPr>
          <w:lang w:val="en-US"/>
        </w:rPr>
        <w:t xml:space="preserve">ARTEE plays a role of an integrator. It is a public company with the region being a majority share owner. </w:t>
      </w:r>
    </w:p>
    <w:p w14:paraId="4FC82DB2" w14:textId="3CEAA7EE" w:rsidR="00F779B5" w:rsidRPr="00A6518F" w:rsidRDefault="00A6518F" w:rsidP="00A6518F">
      <w:pPr>
        <w:rPr>
          <w:lang w:val="en-US"/>
        </w:rPr>
      </w:pPr>
      <w:r>
        <w:rPr>
          <w:lang w:val="en-US"/>
        </w:rPr>
        <w:t xml:space="preserve">Financing of energy efficiency projects: </w:t>
      </w:r>
      <w:r w:rsidR="00F779B5" w:rsidRPr="00A6518F">
        <w:rPr>
          <w:lang w:val="en-US"/>
        </w:rPr>
        <w:t xml:space="preserve"> 1</w:t>
      </w:r>
      <w:r w:rsidR="00F779B5" w:rsidRPr="00A6518F">
        <w:rPr>
          <w:vertAlign w:val="superscript"/>
          <w:lang w:val="en-US"/>
        </w:rPr>
        <w:t>st</w:t>
      </w:r>
      <w:r w:rsidR="00F779B5" w:rsidRPr="00A6518F">
        <w:rPr>
          <w:lang w:val="en-US"/>
        </w:rPr>
        <w:t xml:space="preserve"> phase – indirect financial support through partnerships and banks. 2</w:t>
      </w:r>
      <w:r w:rsidR="00F779B5" w:rsidRPr="00A6518F">
        <w:rPr>
          <w:vertAlign w:val="superscript"/>
          <w:lang w:val="en-US"/>
        </w:rPr>
        <w:t>nd</w:t>
      </w:r>
      <w:r w:rsidR="00F779B5" w:rsidRPr="00A6518F">
        <w:rPr>
          <w:lang w:val="en-US"/>
        </w:rPr>
        <w:t xml:space="preserve"> phase – direct financing of private individuals and that allows to work more directly/quickly</w:t>
      </w:r>
    </w:p>
    <w:p w14:paraId="0DFA9237" w14:textId="77777777" w:rsidR="00A40D8A" w:rsidRDefault="00A40D8A" w:rsidP="00A40D8A">
      <w:pPr>
        <w:rPr>
          <w:lang w:val="en-US"/>
        </w:rPr>
      </w:pPr>
      <w:r>
        <w:rPr>
          <w:lang w:val="en-US"/>
        </w:rPr>
        <w:t xml:space="preserve">The ambitions is to ensure </w:t>
      </w:r>
      <w:r w:rsidR="00F779B5" w:rsidRPr="00A40D8A">
        <w:rPr>
          <w:lang w:val="en-US"/>
        </w:rPr>
        <w:t xml:space="preserve">10000 renovations per year over 10 years. </w:t>
      </w:r>
    </w:p>
    <w:p w14:paraId="7CFBE127" w14:textId="01E0AC46" w:rsidR="00F779B5" w:rsidRPr="00A40D8A" w:rsidRDefault="00A40D8A" w:rsidP="00A40D8A">
      <w:pPr>
        <w:rPr>
          <w:lang w:val="en-US"/>
        </w:rPr>
      </w:pPr>
      <w:r>
        <w:rPr>
          <w:lang w:val="en-US"/>
        </w:rPr>
        <w:t xml:space="preserve">The renovations are done via Third party investments and they include </w:t>
      </w:r>
      <w:r w:rsidR="00F779B5" w:rsidRPr="00A40D8A">
        <w:rPr>
          <w:lang w:val="en-US"/>
        </w:rPr>
        <w:t>3 steps</w:t>
      </w:r>
      <w:r>
        <w:rPr>
          <w:lang w:val="en-US"/>
        </w:rPr>
        <w:t>:</w:t>
      </w:r>
    </w:p>
    <w:p w14:paraId="65F99A50" w14:textId="77777777" w:rsidR="00F779B5" w:rsidRDefault="00F779B5" w:rsidP="00F779B5">
      <w:pPr>
        <w:pStyle w:val="ListParagraph"/>
        <w:numPr>
          <w:ilvl w:val="0"/>
          <w:numId w:val="39"/>
        </w:numPr>
        <w:rPr>
          <w:lang w:val="en-US"/>
        </w:rPr>
      </w:pPr>
      <w:r>
        <w:rPr>
          <w:lang w:val="en-US"/>
        </w:rPr>
        <w:t>Audit</w:t>
      </w:r>
    </w:p>
    <w:p w14:paraId="33A1E6B9" w14:textId="233DADA8" w:rsidR="00F779B5" w:rsidRDefault="00F779B5" w:rsidP="00F779B5">
      <w:pPr>
        <w:pStyle w:val="ListParagraph"/>
        <w:numPr>
          <w:ilvl w:val="0"/>
          <w:numId w:val="39"/>
        </w:numPr>
        <w:rPr>
          <w:lang w:val="en-US"/>
        </w:rPr>
      </w:pPr>
      <w:r>
        <w:rPr>
          <w:lang w:val="en-US"/>
        </w:rPr>
        <w:t xml:space="preserve">Launch </w:t>
      </w:r>
      <w:r w:rsidR="00A40D8A">
        <w:rPr>
          <w:lang w:val="en-US"/>
        </w:rPr>
        <w:t xml:space="preserve">of </w:t>
      </w:r>
      <w:r>
        <w:rPr>
          <w:lang w:val="en-US"/>
        </w:rPr>
        <w:t>projects</w:t>
      </w:r>
    </w:p>
    <w:p w14:paraId="651D241E" w14:textId="77777777" w:rsidR="00F779B5" w:rsidRDefault="00F779B5" w:rsidP="00F779B5">
      <w:pPr>
        <w:pStyle w:val="ListParagraph"/>
        <w:numPr>
          <w:ilvl w:val="0"/>
          <w:numId w:val="39"/>
        </w:numPr>
        <w:rPr>
          <w:lang w:val="en-US"/>
        </w:rPr>
      </w:pPr>
      <w:r>
        <w:rPr>
          <w:lang w:val="en-US"/>
        </w:rPr>
        <w:t>Monitoring of results for 3 years after renovations</w:t>
      </w:r>
    </w:p>
    <w:p w14:paraId="5895E07A" w14:textId="08D18E27" w:rsidR="00955032" w:rsidRDefault="00A40D8A" w:rsidP="00955032">
      <w:pPr>
        <w:rPr>
          <w:lang w:val="en-US"/>
        </w:rPr>
      </w:pPr>
      <w:r>
        <w:rPr>
          <w:lang w:val="en-US"/>
        </w:rPr>
        <w:t>The goal is</w:t>
      </w:r>
      <w:r w:rsidR="00F779B5">
        <w:rPr>
          <w:lang w:val="en-US"/>
        </w:rPr>
        <w:t xml:space="preserve"> to achieve 40% of savings. </w:t>
      </w:r>
      <w:r>
        <w:rPr>
          <w:lang w:val="en-US"/>
        </w:rPr>
        <w:t>Average</w:t>
      </w:r>
      <w:r w:rsidR="00F779B5">
        <w:rPr>
          <w:lang w:val="en-US"/>
        </w:rPr>
        <w:t xml:space="preserve"> budget </w:t>
      </w:r>
      <w:r>
        <w:rPr>
          <w:lang w:val="en-US"/>
        </w:rPr>
        <w:t xml:space="preserve">of renovation works is </w:t>
      </w:r>
      <w:r w:rsidR="00F779B5">
        <w:rPr>
          <w:lang w:val="en-US"/>
        </w:rPr>
        <w:t xml:space="preserve">25 thousands EUR. </w:t>
      </w:r>
    </w:p>
    <w:p w14:paraId="45053292" w14:textId="663172BE" w:rsidR="00955032" w:rsidRDefault="00955032" w:rsidP="00955032">
      <w:pPr>
        <w:rPr>
          <w:b/>
          <w:lang w:val="en-US"/>
        </w:rPr>
      </w:pPr>
      <w:r w:rsidRPr="00955032">
        <w:rPr>
          <w:b/>
          <w:lang w:val="en-US"/>
        </w:rPr>
        <w:t xml:space="preserve">Case studies presentation: </w:t>
      </w:r>
      <w:proofErr w:type="spellStart"/>
      <w:r w:rsidRPr="00955032">
        <w:rPr>
          <w:b/>
          <w:lang w:val="en-US"/>
        </w:rPr>
        <w:t>RenoWatt</w:t>
      </w:r>
      <w:proofErr w:type="spellEnd"/>
      <w:r w:rsidRPr="00955032">
        <w:rPr>
          <w:b/>
          <w:lang w:val="en-US"/>
        </w:rPr>
        <w:t xml:space="preserve">, Erika Honnay, </w:t>
      </w:r>
      <w:proofErr w:type="spellStart"/>
      <w:proofErr w:type="gramStart"/>
      <w:r w:rsidRPr="00955032">
        <w:rPr>
          <w:b/>
          <w:lang w:val="en-US"/>
        </w:rPr>
        <w:t>GreLiège</w:t>
      </w:r>
      <w:proofErr w:type="spellEnd"/>
      <w:proofErr w:type="gramEnd"/>
    </w:p>
    <w:p w14:paraId="4CB4F425" w14:textId="4AF8B850" w:rsidR="00645545" w:rsidRPr="00645545" w:rsidRDefault="004E7C59" w:rsidP="00955032">
      <w:pPr>
        <w:rPr>
          <w:lang w:val="en-US"/>
        </w:rPr>
      </w:pPr>
      <w:hyperlink r:id="rId14" w:history="1">
        <w:r w:rsidR="00645545" w:rsidRPr="00645545">
          <w:rPr>
            <w:rStyle w:val="Hyperlink"/>
            <w:lang w:val="en-US"/>
          </w:rPr>
          <w:t xml:space="preserve">A video explaining </w:t>
        </w:r>
        <w:proofErr w:type="spellStart"/>
        <w:r w:rsidR="00645545" w:rsidRPr="00645545">
          <w:rPr>
            <w:rStyle w:val="Hyperlink"/>
            <w:lang w:val="en-US"/>
          </w:rPr>
          <w:t>RenoWatt</w:t>
        </w:r>
        <w:proofErr w:type="spellEnd"/>
        <w:r w:rsidR="00645545" w:rsidRPr="00645545">
          <w:rPr>
            <w:rStyle w:val="Hyperlink"/>
            <w:lang w:val="en-US"/>
          </w:rPr>
          <w:t xml:space="preserve"> model was broadcasted.</w:t>
        </w:r>
      </w:hyperlink>
      <w:r w:rsidR="00645545" w:rsidRPr="00645545">
        <w:rPr>
          <w:lang w:val="en-US"/>
        </w:rPr>
        <w:t xml:space="preserve"> </w:t>
      </w:r>
    </w:p>
    <w:p w14:paraId="06DDFA95" w14:textId="77777777" w:rsidR="00CF5ED4" w:rsidRDefault="00CF5ED4" w:rsidP="00CF5ED4">
      <w:pPr>
        <w:pStyle w:val="Heading2"/>
      </w:pPr>
      <w:r>
        <w:t xml:space="preserve">Summary of panel debate  </w:t>
      </w:r>
    </w:p>
    <w:p w14:paraId="7570B4CF" w14:textId="77777777" w:rsidR="00672B88" w:rsidRDefault="00672B88" w:rsidP="00672B88"/>
    <w:p w14:paraId="40FF5AD4" w14:textId="77777777" w:rsidR="00157C6A" w:rsidRPr="005416E3" w:rsidRDefault="00157C6A" w:rsidP="00157C6A">
      <w:pPr>
        <w:rPr>
          <w:b/>
        </w:rPr>
      </w:pPr>
      <w:r w:rsidRPr="005416E3">
        <w:rPr>
          <w:b/>
        </w:rPr>
        <w:t xml:space="preserve">Experts: </w:t>
      </w:r>
    </w:p>
    <w:p w14:paraId="1F4C4159" w14:textId="77777777" w:rsidR="00157C6A" w:rsidRDefault="00157C6A" w:rsidP="00157C6A">
      <w:pPr>
        <w:pStyle w:val="ListParagraph"/>
        <w:numPr>
          <w:ilvl w:val="0"/>
          <w:numId w:val="23"/>
        </w:numPr>
      </w:pPr>
      <w:r>
        <w:t xml:space="preserve">Anne </w:t>
      </w:r>
      <w:proofErr w:type="spellStart"/>
      <w:r>
        <w:t>Walryck</w:t>
      </w:r>
      <w:proofErr w:type="spellEnd"/>
      <w:r>
        <w:t xml:space="preserve">,  Bordeaux </w:t>
      </w:r>
      <w:proofErr w:type="spellStart"/>
      <w:r>
        <w:t>Métropole</w:t>
      </w:r>
      <w:proofErr w:type="spellEnd"/>
      <w:r>
        <w:t xml:space="preserve"> </w:t>
      </w:r>
      <w:r w:rsidRPr="003972F7">
        <w:t xml:space="preserve"> </w:t>
      </w:r>
    </w:p>
    <w:p w14:paraId="4B73AE00" w14:textId="77777777" w:rsidR="00157C6A" w:rsidRPr="00801B1E" w:rsidRDefault="00157C6A" w:rsidP="00157C6A">
      <w:pPr>
        <w:pStyle w:val="ListParagraph"/>
        <w:numPr>
          <w:ilvl w:val="0"/>
          <w:numId w:val="23"/>
        </w:numPr>
        <w:rPr>
          <w:rFonts w:cs="Open Sans"/>
          <w:lang w:val="fr-FR"/>
        </w:rPr>
      </w:pPr>
      <w:r w:rsidRPr="00B85A71">
        <w:rPr>
          <w:rFonts w:cs="Open Sans"/>
          <w:szCs w:val="20"/>
          <w:lang w:val="fr-FR"/>
        </w:rPr>
        <w:t xml:space="preserve">Francoise </w:t>
      </w:r>
      <w:proofErr w:type="spellStart"/>
      <w:r w:rsidRPr="00B85A71">
        <w:rPr>
          <w:rFonts w:cs="Open Sans"/>
          <w:szCs w:val="20"/>
          <w:lang w:val="fr-FR"/>
        </w:rPr>
        <w:t>Refabert</w:t>
      </w:r>
      <w:proofErr w:type="spellEnd"/>
      <w:r w:rsidRPr="00B85A71">
        <w:rPr>
          <w:rFonts w:cs="Open Sans"/>
          <w:szCs w:val="20"/>
          <w:lang w:val="fr-FR"/>
        </w:rPr>
        <w:t xml:space="preserve">, Vesta </w:t>
      </w:r>
      <w:proofErr w:type="spellStart"/>
      <w:r w:rsidRPr="00B85A71">
        <w:rPr>
          <w:rFonts w:cs="Open Sans"/>
          <w:szCs w:val="20"/>
          <w:lang w:val="fr-FR"/>
        </w:rPr>
        <w:t>Conseil&amp;Finance</w:t>
      </w:r>
      <w:proofErr w:type="spellEnd"/>
    </w:p>
    <w:p w14:paraId="5BE34F6A" w14:textId="77777777" w:rsidR="00157C6A" w:rsidRDefault="00157C6A" w:rsidP="00157C6A">
      <w:pPr>
        <w:pStyle w:val="ListParagraph"/>
        <w:numPr>
          <w:ilvl w:val="0"/>
          <w:numId w:val="23"/>
        </w:numPr>
      </w:pPr>
      <w:r w:rsidRPr="00147EA7">
        <w:t>Henri Mardegan</w:t>
      </w:r>
      <w:r>
        <w:t xml:space="preserve">, </w:t>
      </w:r>
      <w:r w:rsidRPr="00147EA7">
        <w:t>Johnson Controls</w:t>
      </w:r>
      <w:r>
        <w:t xml:space="preserve"> ESCO</w:t>
      </w:r>
    </w:p>
    <w:p w14:paraId="19BE9FA6" w14:textId="3A6A7FAF" w:rsidR="00157C6A" w:rsidRDefault="00157C6A" w:rsidP="00157C6A">
      <w:pPr>
        <w:pStyle w:val="ListParagraph"/>
        <w:numPr>
          <w:ilvl w:val="0"/>
          <w:numId w:val="23"/>
        </w:numPr>
      </w:pPr>
      <w:r w:rsidRPr="00576B4C">
        <w:t xml:space="preserve">Pascal </w:t>
      </w:r>
      <w:proofErr w:type="spellStart"/>
      <w:r w:rsidRPr="00576B4C">
        <w:t>Lemonnier</w:t>
      </w:r>
      <w:proofErr w:type="spellEnd"/>
      <w:r>
        <w:t xml:space="preserve">, </w:t>
      </w:r>
      <w:r w:rsidRPr="00BE404B">
        <w:t>Ministry of Housing, and sustainable homes</w:t>
      </w:r>
    </w:p>
    <w:p w14:paraId="5CBC1FE2" w14:textId="71D8E119" w:rsidR="002C27CF" w:rsidRDefault="002C27CF" w:rsidP="002C27CF">
      <w:r w:rsidRPr="002C27CF">
        <w:rPr>
          <w:b/>
        </w:rPr>
        <w:t>Moderator:</w:t>
      </w:r>
      <w:r>
        <w:t xml:space="preserve"> Alex Puissant</w:t>
      </w:r>
    </w:p>
    <w:p w14:paraId="1CA8A7A3" w14:textId="68D32DF6" w:rsidR="00B0091C" w:rsidRPr="00B0091C" w:rsidRDefault="00B0091C" w:rsidP="00B0091C">
      <w:pPr>
        <w:rPr>
          <w:i/>
          <w:lang w:val="en-US"/>
        </w:rPr>
      </w:pPr>
      <w:r w:rsidRPr="00B0091C">
        <w:rPr>
          <w:i/>
          <w:lang w:val="en-US"/>
        </w:rPr>
        <w:t xml:space="preserve">Q: Is it really necessary to be that innovative? </w:t>
      </w:r>
    </w:p>
    <w:p w14:paraId="0D33D655" w14:textId="1E5D1397" w:rsidR="00B0091C" w:rsidRDefault="00B0091C" w:rsidP="00B0091C">
      <w:pPr>
        <w:rPr>
          <w:lang w:val="en-US"/>
        </w:rPr>
      </w:pPr>
      <w:r w:rsidRPr="00B0091C">
        <w:rPr>
          <w:b/>
          <w:lang w:val="en-US"/>
        </w:rPr>
        <w:t xml:space="preserve">Francoise </w:t>
      </w:r>
      <w:proofErr w:type="spellStart"/>
      <w:r w:rsidRPr="00B0091C">
        <w:rPr>
          <w:rFonts w:cs="Open Sans"/>
          <w:b/>
          <w:szCs w:val="20"/>
        </w:rPr>
        <w:t>Refabert</w:t>
      </w:r>
      <w:proofErr w:type="spellEnd"/>
      <w:r>
        <w:rPr>
          <w:lang w:val="en-US"/>
        </w:rPr>
        <w:t xml:space="preserve">: What does innovative financing mean? In terms of economy nothing is better than the old ways of financing. </w:t>
      </w:r>
      <w:r w:rsidR="00110717">
        <w:rPr>
          <w:lang w:val="en-US"/>
        </w:rPr>
        <w:t xml:space="preserve">However the space for innovation is in adapting those mechanisms to different audiences. </w:t>
      </w:r>
    </w:p>
    <w:p w14:paraId="18B2449C" w14:textId="0461C6F7" w:rsidR="00B0091C" w:rsidRDefault="00B0091C" w:rsidP="00B0091C">
      <w:pPr>
        <w:rPr>
          <w:lang w:val="en-US"/>
        </w:rPr>
      </w:pPr>
      <w:r w:rsidRPr="00B0091C">
        <w:rPr>
          <w:b/>
          <w:lang w:val="en-US"/>
        </w:rPr>
        <w:lastRenderedPageBreak/>
        <w:t xml:space="preserve">Henri </w:t>
      </w:r>
      <w:r w:rsidRPr="00B0091C">
        <w:rPr>
          <w:b/>
        </w:rPr>
        <w:t>Mardegan</w:t>
      </w:r>
      <w:r w:rsidRPr="00B0091C">
        <w:rPr>
          <w:b/>
          <w:lang w:val="en-US"/>
        </w:rPr>
        <w:t>:</w:t>
      </w:r>
      <w:r>
        <w:rPr>
          <w:lang w:val="en-US"/>
        </w:rPr>
        <w:t xml:space="preserve"> ESCOs are motivated by making profit, thus making energy savings however that needs to be profitable. On the other hand public ESCOs are not directly interested in making profit so financing engineering is mainly in the public sector hands. But private ESCOs are strongly inspired by the public sector. </w:t>
      </w:r>
    </w:p>
    <w:p w14:paraId="3DEDDE80" w14:textId="77777777" w:rsidR="00B0091C" w:rsidRPr="00B0091C" w:rsidRDefault="00B0091C" w:rsidP="00B0091C">
      <w:pPr>
        <w:rPr>
          <w:i/>
          <w:lang w:val="en-US"/>
        </w:rPr>
      </w:pPr>
      <w:r w:rsidRPr="00B0091C">
        <w:rPr>
          <w:i/>
          <w:lang w:val="en-US"/>
        </w:rPr>
        <w:t xml:space="preserve">Q: What approach to buildings renovations you have in Bordeaux? </w:t>
      </w:r>
    </w:p>
    <w:p w14:paraId="09FEE453" w14:textId="7935DBE2" w:rsidR="00B0091C" w:rsidRDefault="00B0091C" w:rsidP="00B0091C">
      <w:pPr>
        <w:rPr>
          <w:lang w:val="en-US"/>
        </w:rPr>
      </w:pPr>
      <w:r w:rsidRPr="00B0091C">
        <w:rPr>
          <w:b/>
        </w:rPr>
        <w:t xml:space="preserve">Anne </w:t>
      </w:r>
      <w:proofErr w:type="spellStart"/>
      <w:r w:rsidRPr="00B0091C">
        <w:rPr>
          <w:b/>
        </w:rPr>
        <w:t>Walryck</w:t>
      </w:r>
      <w:proofErr w:type="spellEnd"/>
      <w:r w:rsidRPr="00B0091C">
        <w:rPr>
          <w:b/>
          <w:lang w:val="en-US"/>
        </w:rPr>
        <w:t>:</w:t>
      </w:r>
      <w:r>
        <w:rPr>
          <w:lang w:val="en-US"/>
        </w:rPr>
        <w:t xml:space="preserve"> In Bordeaux we are a city with a great heritage so we have active policy of enhancing energy performance of buildings. We created the energy efficiency platform and we are working with a local energy efficiency organizations. We will set up a special organization that will mobilize all stakeholders active in renovations. We focus on energy poverty and individual support to families. </w:t>
      </w:r>
    </w:p>
    <w:p w14:paraId="52694799" w14:textId="1D85891B" w:rsidR="00B0091C" w:rsidRDefault="00B0091C" w:rsidP="00B0091C">
      <w:pPr>
        <w:rPr>
          <w:lang w:val="en-US"/>
        </w:rPr>
      </w:pPr>
      <w:r w:rsidRPr="00B0091C">
        <w:rPr>
          <w:b/>
          <w:lang w:val="en-US"/>
        </w:rPr>
        <w:t xml:space="preserve">Pascal </w:t>
      </w:r>
      <w:proofErr w:type="spellStart"/>
      <w:r w:rsidRPr="00B0091C">
        <w:rPr>
          <w:b/>
          <w:lang w:val="en-US"/>
        </w:rPr>
        <w:t>Lemmonier</w:t>
      </w:r>
      <w:proofErr w:type="spellEnd"/>
      <w:r w:rsidRPr="00B0091C">
        <w:rPr>
          <w:b/>
          <w:lang w:val="en-US"/>
        </w:rPr>
        <w:t>:</w:t>
      </w:r>
      <w:r>
        <w:rPr>
          <w:lang w:val="en-US"/>
        </w:rPr>
        <w:t xml:space="preserve"> Sometimes public</w:t>
      </w:r>
      <w:r w:rsidR="00110717">
        <w:rPr>
          <w:lang w:val="en-US"/>
        </w:rPr>
        <w:t xml:space="preserve"> policies reach certain limit thus</w:t>
      </w:r>
      <w:r>
        <w:rPr>
          <w:lang w:val="en-US"/>
        </w:rPr>
        <w:t xml:space="preserve"> we </w:t>
      </w:r>
      <w:r w:rsidR="00110717">
        <w:rPr>
          <w:lang w:val="en-US"/>
        </w:rPr>
        <w:t xml:space="preserve">have </w:t>
      </w:r>
      <w:r>
        <w:rPr>
          <w:lang w:val="en-US"/>
        </w:rPr>
        <w:t>created an agency that does research and experiments. We realize that there are many bar</w:t>
      </w:r>
      <w:r w:rsidR="00110717">
        <w:rPr>
          <w:lang w:val="en-US"/>
        </w:rPr>
        <w:t>riers to innovative financing</w:t>
      </w:r>
      <w:r>
        <w:rPr>
          <w:lang w:val="en-US"/>
        </w:rPr>
        <w:t>. First, there are regulatory barriers. So we carry out experiments based on derogation from the</w:t>
      </w:r>
      <w:r w:rsidR="00110717">
        <w:rPr>
          <w:lang w:val="en-US"/>
        </w:rPr>
        <w:t xml:space="preserve"> existing</w:t>
      </w:r>
      <w:r>
        <w:rPr>
          <w:lang w:val="en-US"/>
        </w:rPr>
        <w:t xml:space="preserve"> rules. </w:t>
      </w:r>
      <w:r w:rsidR="00110717">
        <w:rPr>
          <w:lang w:val="en-US"/>
        </w:rPr>
        <w:t>We developed two</w:t>
      </w:r>
      <w:r>
        <w:rPr>
          <w:lang w:val="en-US"/>
        </w:rPr>
        <w:t xml:space="preserve"> economic models for individual housing; subsidies for </w:t>
      </w:r>
      <w:r w:rsidR="00110717">
        <w:rPr>
          <w:lang w:val="en-US"/>
        </w:rPr>
        <w:t xml:space="preserve">citizens </w:t>
      </w:r>
      <w:r>
        <w:rPr>
          <w:lang w:val="en-US"/>
        </w:rPr>
        <w:t xml:space="preserve">who suffer from the energy poverty and loans </w:t>
      </w:r>
      <w:r w:rsidR="00110717">
        <w:rPr>
          <w:lang w:val="en-US"/>
        </w:rPr>
        <w:t xml:space="preserve">provided </w:t>
      </w:r>
      <w:r>
        <w:rPr>
          <w:lang w:val="en-US"/>
        </w:rPr>
        <w:t xml:space="preserve">through banks. But we have noticed that </w:t>
      </w:r>
      <w:r w:rsidR="00110717">
        <w:rPr>
          <w:lang w:val="en-US"/>
        </w:rPr>
        <w:t xml:space="preserve">because of </w:t>
      </w:r>
      <w:r>
        <w:rPr>
          <w:lang w:val="en-US"/>
        </w:rPr>
        <w:t xml:space="preserve">a shortage of funds, part of the population (low middle class) cannot afford to borrow money from the banks nor they can benefit from subsidies. </w:t>
      </w:r>
      <w:r w:rsidR="00110717">
        <w:rPr>
          <w:lang w:val="en-US"/>
        </w:rPr>
        <w:t>Thus</w:t>
      </w:r>
      <w:r>
        <w:rPr>
          <w:lang w:val="en-US"/>
        </w:rPr>
        <w:t xml:space="preserve"> we have been experimenting with third party investments. It has its limitations (especially while </w:t>
      </w:r>
      <w:r w:rsidR="00110717">
        <w:rPr>
          <w:lang w:val="en-US"/>
        </w:rPr>
        <w:t>multi-apartment buildings are co-owned</w:t>
      </w:r>
      <w:r>
        <w:rPr>
          <w:lang w:val="en-US"/>
        </w:rPr>
        <w:t xml:space="preserve">). And there are insurance risks as well. </w:t>
      </w:r>
      <w:r w:rsidR="00110717">
        <w:rPr>
          <w:lang w:val="en-US"/>
        </w:rPr>
        <w:t>Now, w</w:t>
      </w:r>
      <w:r>
        <w:rPr>
          <w:lang w:val="en-US"/>
        </w:rPr>
        <w:t xml:space="preserve">e support local authorities to establish third party financing and we are testing that kind of solutions. </w:t>
      </w:r>
    </w:p>
    <w:p w14:paraId="2BECA096" w14:textId="1873620F" w:rsidR="00B0091C" w:rsidRPr="00110717" w:rsidRDefault="00110717" w:rsidP="00B0091C">
      <w:pPr>
        <w:rPr>
          <w:i/>
          <w:lang w:val="en-US"/>
        </w:rPr>
      </w:pPr>
      <w:r w:rsidRPr="00110717">
        <w:rPr>
          <w:i/>
          <w:lang w:val="en-US"/>
        </w:rPr>
        <w:t>Q: What are the o</w:t>
      </w:r>
      <w:r w:rsidR="00B0091C" w:rsidRPr="00110717">
        <w:rPr>
          <w:i/>
          <w:lang w:val="en-US"/>
        </w:rPr>
        <w:t>bstacles</w:t>
      </w:r>
      <w:r w:rsidRPr="00110717">
        <w:rPr>
          <w:i/>
          <w:lang w:val="en-US"/>
        </w:rPr>
        <w:t xml:space="preserve"> to innovative financing in France</w:t>
      </w:r>
      <w:r w:rsidR="00B0091C" w:rsidRPr="00110717">
        <w:rPr>
          <w:i/>
          <w:lang w:val="en-US"/>
        </w:rPr>
        <w:t xml:space="preserve"> and how to overcome them?</w:t>
      </w:r>
    </w:p>
    <w:p w14:paraId="7F30AE9D" w14:textId="77777777" w:rsidR="003D300A" w:rsidRPr="000851CC" w:rsidRDefault="003D300A" w:rsidP="003D300A">
      <w:pPr>
        <w:pStyle w:val="ListParagraph"/>
        <w:numPr>
          <w:ilvl w:val="0"/>
          <w:numId w:val="41"/>
        </w:numPr>
      </w:pPr>
      <w:r w:rsidRPr="003D300A">
        <w:t xml:space="preserve">Project managers need to have expertise in both; renovations and finances. </w:t>
      </w:r>
    </w:p>
    <w:p w14:paraId="696C28DC" w14:textId="77777777" w:rsidR="003D300A" w:rsidRDefault="00B0091C" w:rsidP="003D300A">
      <w:pPr>
        <w:pStyle w:val="ListParagraph"/>
        <w:numPr>
          <w:ilvl w:val="0"/>
          <w:numId w:val="41"/>
        </w:numPr>
      </w:pPr>
      <w:r w:rsidRPr="00117E00">
        <w:t>Balancing liabilities</w:t>
      </w:r>
      <w:r w:rsidR="003D300A">
        <w:t xml:space="preserve"> is necessary</w:t>
      </w:r>
      <w:r w:rsidRPr="00117E00">
        <w:t>.</w:t>
      </w:r>
    </w:p>
    <w:p w14:paraId="1EE6A431" w14:textId="22D3FCF4" w:rsidR="004C403A" w:rsidRDefault="00CF47FD" w:rsidP="003D300A">
      <w:pPr>
        <w:pStyle w:val="ListParagraph"/>
        <w:numPr>
          <w:ilvl w:val="0"/>
          <w:numId w:val="41"/>
        </w:numPr>
      </w:pPr>
      <w:r>
        <w:t>Need of creativity in developing projects</w:t>
      </w:r>
      <w:r w:rsidR="006C7B7C">
        <w:t>.</w:t>
      </w:r>
    </w:p>
    <w:p w14:paraId="3CF4A764" w14:textId="231A97D8" w:rsidR="000B2CE3" w:rsidRDefault="000B2CE3" w:rsidP="00920B41">
      <w:pPr>
        <w:pStyle w:val="ListParagraph"/>
        <w:numPr>
          <w:ilvl w:val="0"/>
          <w:numId w:val="41"/>
        </w:numPr>
      </w:pPr>
      <w:r>
        <w:t>Need to standardize the investment models, need to make the cost lower.</w:t>
      </w:r>
    </w:p>
    <w:p w14:paraId="531D8217" w14:textId="2414F26B" w:rsidR="004C403A" w:rsidRDefault="004C403A" w:rsidP="004C403A">
      <w:pPr>
        <w:pStyle w:val="ListParagraph"/>
        <w:numPr>
          <w:ilvl w:val="0"/>
          <w:numId w:val="41"/>
        </w:numPr>
      </w:pPr>
      <w:r>
        <w:t xml:space="preserve">The higher the cost of energy the higher return on investment in energy efficiency projects. On purely private market it is difficult to find investors because it’s a banking sector and it’s complex to fund the flow. There are many fluctuating factors and users are also part of those projects and ESCOs need to dematerialise the assets and to have an interest on a long term. </w:t>
      </w:r>
    </w:p>
    <w:p w14:paraId="2D52F1FC" w14:textId="1A695352" w:rsidR="00B0091C" w:rsidRDefault="00CF47FD" w:rsidP="00B0091C">
      <w:pPr>
        <w:pStyle w:val="ListParagraph"/>
        <w:numPr>
          <w:ilvl w:val="0"/>
          <w:numId w:val="41"/>
        </w:numPr>
      </w:pPr>
      <w:r>
        <w:t xml:space="preserve"> </w:t>
      </w:r>
      <w:r w:rsidR="004C403A">
        <w:t xml:space="preserve">For private investors a payback period needs to be not longer than 10 years. </w:t>
      </w:r>
    </w:p>
    <w:p w14:paraId="621A2EBB" w14:textId="4F672734" w:rsidR="00B0091C" w:rsidRDefault="006C7B7C" w:rsidP="00B0091C">
      <w:r w:rsidRPr="00B0091C">
        <w:rPr>
          <w:b/>
          <w:lang w:val="en-US"/>
        </w:rPr>
        <w:t xml:space="preserve">Pascal </w:t>
      </w:r>
      <w:proofErr w:type="spellStart"/>
      <w:r w:rsidRPr="00B0091C">
        <w:rPr>
          <w:b/>
          <w:lang w:val="en-US"/>
        </w:rPr>
        <w:t>Lemmonier</w:t>
      </w:r>
      <w:proofErr w:type="spellEnd"/>
      <w:r w:rsidRPr="00B0091C">
        <w:rPr>
          <w:b/>
          <w:lang w:val="en-US"/>
        </w:rPr>
        <w:t>:</w:t>
      </w:r>
      <w:r>
        <w:rPr>
          <w:lang w:val="en-US"/>
        </w:rPr>
        <w:t xml:space="preserve"> In order to deal with the long payback </w:t>
      </w:r>
      <w:r w:rsidR="00BF392B">
        <w:rPr>
          <w:lang w:val="en-US"/>
        </w:rPr>
        <w:t>periods</w:t>
      </w:r>
      <w:r>
        <w:rPr>
          <w:lang w:val="en-US"/>
        </w:rPr>
        <w:t xml:space="preserve">, we created </w:t>
      </w:r>
      <w:r>
        <w:t xml:space="preserve">those mixed or public tools. </w:t>
      </w:r>
    </w:p>
    <w:p w14:paraId="72BCAABF" w14:textId="5A1A2A0B" w:rsidR="00D54131" w:rsidRDefault="00D54131" w:rsidP="00B0091C">
      <w:r w:rsidRPr="00B0091C">
        <w:rPr>
          <w:b/>
        </w:rPr>
        <w:t xml:space="preserve">Vincent </w:t>
      </w:r>
      <w:proofErr w:type="spellStart"/>
      <w:r w:rsidRPr="00B0091C">
        <w:rPr>
          <w:b/>
        </w:rPr>
        <w:t>Pibouleu</w:t>
      </w:r>
      <w:proofErr w:type="spellEnd"/>
      <w:r>
        <w:rPr>
          <w:b/>
        </w:rPr>
        <w:t xml:space="preserve">: </w:t>
      </w:r>
      <w:r w:rsidRPr="00D54131">
        <w:t xml:space="preserve">SPEE Picardie was </w:t>
      </w:r>
      <w:r>
        <w:t xml:space="preserve">created because the private sector could not provide the necessary financing because all indicators were red. But our role is not to male business but to create the public policy. </w:t>
      </w:r>
    </w:p>
    <w:p w14:paraId="04B0934C" w14:textId="566EB8A3" w:rsidR="00B0091C" w:rsidRDefault="001D380E" w:rsidP="00B0091C">
      <w:r w:rsidRPr="00B0091C">
        <w:rPr>
          <w:b/>
          <w:lang w:val="en-US"/>
        </w:rPr>
        <w:t xml:space="preserve">Francoise </w:t>
      </w:r>
      <w:proofErr w:type="spellStart"/>
      <w:r w:rsidRPr="00B0091C">
        <w:rPr>
          <w:rFonts w:cs="Open Sans"/>
          <w:b/>
          <w:szCs w:val="20"/>
        </w:rPr>
        <w:t>Refabert</w:t>
      </w:r>
      <w:proofErr w:type="spellEnd"/>
      <w:r>
        <w:rPr>
          <w:rFonts w:cs="Open Sans"/>
          <w:b/>
          <w:szCs w:val="20"/>
        </w:rPr>
        <w:t>:</w:t>
      </w:r>
      <w:r w:rsidRPr="001D380E">
        <w:rPr>
          <w:rFonts w:cs="Open Sans"/>
          <w:szCs w:val="20"/>
        </w:rPr>
        <w:t xml:space="preserve"> In the renovation projects we need to find systems that ensures that the return on investments is high enough so it makes sense to invest in those solutions. </w:t>
      </w:r>
      <w:r>
        <w:rPr>
          <w:rFonts w:cs="Open Sans"/>
          <w:szCs w:val="20"/>
        </w:rPr>
        <w:t xml:space="preserve">It is difficult to find long-term </w:t>
      </w:r>
      <w:proofErr w:type="spellStart"/>
      <w:r>
        <w:rPr>
          <w:rFonts w:cs="Open Sans"/>
          <w:szCs w:val="20"/>
        </w:rPr>
        <w:t>incestments</w:t>
      </w:r>
      <w:proofErr w:type="spellEnd"/>
      <w:r>
        <w:rPr>
          <w:rFonts w:cs="Open Sans"/>
          <w:szCs w:val="20"/>
        </w:rPr>
        <w:t xml:space="preserve"> or loans, except when they are related to buying the property. However, TPI can be used. </w:t>
      </w:r>
    </w:p>
    <w:p w14:paraId="344EC958" w14:textId="77777777" w:rsidR="00FF4489" w:rsidRDefault="00B0091C" w:rsidP="00B0091C">
      <w:r w:rsidRPr="00883F88">
        <w:rPr>
          <w:b/>
        </w:rPr>
        <w:lastRenderedPageBreak/>
        <w:t>He</w:t>
      </w:r>
      <w:r w:rsidR="001D380E" w:rsidRPr="00883F88">
        <w:rPr>
          <w:b/>
        </w:rPr>
        <w:t>nri</w:t>
      </w:r>
      <w:r w:rsidR="00883F88" w:rsidRPr="00883F88">
        <w:rPr>
          <w:b/>
        </w:rPr>
        <w:t xml:space="preserve"> </w:t>
      </w:r>
      <w:r w:rsidR="00883F88" w:rsidRPr="00B0091C">
        <w:rPr>
          <w:b/>
        </w:rPr>
        <w:t>Mardegan</w:t>
      </w:r>
      <w:r w:rsidR="001D380E">
        <w:t xml:space="preserve">: </w:t>
      </w:r>
      <w:r w:rsidR="00883F88">
        <w:t>Energy efficiency is a market. EPC works when we apply it to the equipment in the building but not to the whole envelop, that’s more complicated.</w:t>
      </w:r>
    </w:p>
    <w:p w14:paraId="38194E18" w14:textId="51FA87FB" w:rsidR="00883F88" w:rsidRPr="00FF4489" w:rsidRDefault="00FF4489" w:rsidP="00B0091C">
      <w:r w:rsidRPr="00FF4489">
        <w:rPr>
          <w:b/>
        </w:rPr>
        <w:t xml:space="preserve">Stan </w:t>
      </w:r>
      <w:proofErr w:type="spellStart"/>
      <w:r w:rsidRPr="00FF4489">
        <w:rPr>
          <w:b/>
        </w:rPr>
        <w:t>d'Herbemont</w:t>
      </w:r>
      <w:proofErr w:type="spellEnd"/>
      <w:r>
        <w:rPr>
          <w:b/>
        </w:rPr>
        <w:t xml:space="preserve">, </w:t>
      </w:r>
      <w:proofErr w:type="spellStart"/>
      <w:r>
        <w:rPr>
          <w:b/>
        </w:rPr>
        <w:t>REScoop</w:t>
      </w:r>
      <w:proofErr w:type="spellEnd"/>
      <w:r>
        <w:rPr>
          <w:b/>
        </w:rPr>
        <w:t xml:space="preserve">: </w:t>
      </w:r>
      <w:r w:rsidRPr="00FF4489">
        <w:t xml:space="preserve">There are other ways than purely market mechanisms or public subventions. </w:t>
      </w:r>
      <w:r>
        <w:t xml:space="preserve">Energy efficiency investments can be funded via citizen-based schemes, cooperatives. </w:t>
      </w:r>
      <w:r w:rsidR="00883F88" w:rsidRPr="00FF4489">
        <w:t xml:space="preserve"> </w:t>
      </w:r>
    </w:p>
    <w:p w14:paraId="4F25547B" w14:textId="60AAD5A8" w:rsidR="00883F88" w:rsidRDefault="00184E3E" w:rsidP="00B0091C">
      <w:r w:rsidRPr="00883F88">
        <w:rPr>
          <w:b/>
        </w:rPr>
        <w:t xml:space="preserve">Henri </w:t>
      </w:r>
      <w:r w:rsidRPr="00B0091C">
        <w:rPr>
          <w:b/>
        </w:rPr>
        <w:t>Mardegan</w:t>
      </w:r>
      <w:r>
        <w:t xml:space="preserve">: I don’t ignore the work of cooperatives and I think we need to use it as well as a complimentary way of funding. But it is very different that using private companies which pays dividends to shareholders. Those two approaches cannot be mixed but can complement each other. </w:t>
      </w:r>
    </w:p>
    <w:p w14:paraId="72BA04F5" w14:textId="2E0963D0" w:rsidR="00B0091C" w:rsidRDefault="00B07AAC" w:rsidP="00B0091C">
      <w:pPr>
        <w:rPr>
          <w:b/>
        </w:rPr>
      </w:pPr>
      <w:r w:rsidRPr="001432EC">
        <w:rPr>
          <w:b/>
        </w:rPr>
        <w:t xml:space="preserve">Yves-Laurent </w:t>
      </w:r>
      <w:proofErr w:type="spellStart"/>
      <w:r w:rsidRPr="001432EC">
        <w:rPr>
          <w:b/>
        </w:rPr>
        <w:t>Sapoval</w:t>
      </w:r>
      <w:proofErr w:type="spellEnd"/>
      <w:r>
        <w:rPr>
          <w:b/>
        </w:rPr>
        <w:t xml:space="preserve">: </w:t>
      </w:r>
      <w:r w:rsidRPr="00B07AAC">
        <w:t>We shouldn’t consider energy efficiency investment independently from the value of the buildings.</w:t>
      </w:r>
      <w:r>
        <w:rPr>
          <w:b/>
        </w:rPr>
        <w:t xml:space="preserve"> </w:t>
      </w:r>
    </w:p>
    <w:p w14:paraId="3CEB9085" w14:textId="0C360519" w:rsidR="00920B41" w:rsidRDefault="00920B41" w:rsidP="00B0091C">
      <w:pPr>
        <w:rPr>
          <w:lang w:val="en-US"/>
        </w:rPr>
      </w:pPr>
      <w:r w:rsidRPr="00B0091C">
        <w:rPr>
          <w:b/>
        </w:rPr>
        <w:t xml:space="preserve">Anne </w:t>
      </w:r>
      <w:proofErr w:type="spellStart"/>
      <w:r w:rsidRPr="00B0091C">
        <w:rPr>
          <w:b/>
        </w:rPr>
        <w:t>Walryck</w:t>
      </w:r>
      <w:proofErr w:type="spellEnd"/>
      <w:r w:rsidRPr="00B0091C">
        <w:rPr>
          <w:b/>
          <w:lang w:val="en-US"/>
        </w:rPr>
        <w:t>:</w:t>
      </w:r>
      <w:r>
        <w:rPr>
          <w:b/>
          <w:lang w:val="en-US"/>
        </w:rPr>
        <w:t xml:space="preserve"> </w:t>
      </w:r>
      <w:r w:rsidRPr="00920B41">
        <w:rPr>
          <w:lang w:val="en-US"/>
        </w:rPr>
        <w:t>Setting up</w:t>
      </w:r>
      <w:r>
        <w:rPr>
          <w:b/>
          <w:lang w:val="en-US"/>
        </w:rPr>
        <w:t xml:space="preserve"> </w:t>
      </w:r>
      <w:r w:rsidRPr="00920B41">
        <w:rPr>
          <w:lang w:val="en-US"/>
        </w:rPr>
        <w:t>projects like the ones presented earlier today takes time.</w:t>
      </w:r>
      <w:r>
        <w:rPr>
          <w:b/>
          <w:lang w:val="en-US"/>
        </w:rPr>
        <w:t xml:space="preserve"> </w:t>
      </w:r>
      <w:r w:rsidRPr="00920B41">
        <w:rPr>
          <w:lang w:val="en-US"/>
        </w:rPr>
        <w:t xml:space="preserve">Also developing renovation projects for historical buildings is challenging. </w:t>
      </w:r>
    </w:p>
    <w:p w14:paraId="4E40066B" w14:textId="0943259E" w:rsidR="00920B41" w:rsidRDefault="00920B41" w:rsidP="00B0091C">
      <w:pPr>
        <w:rPr>
          <w:i/>
          <w:lang w:val="en-US"/>
        </w:rPr>
      </w:pPr>
      <w:r w:rsidRPr="00920B41">
        <w:rPr>
          <w:i/>
          <w:lang w:val="en-US"/>
        </w:rPr>
        <w:t xml:space="preserve">Closing statements: </w:t>
      </w:r>
    </w:p>
    <w:p w14:paraId="4FB827BA" w14:textId="1DAE2BE2" w:rsidR="00920B41" w:rsidRDefault="00920B41" w:rsidP="00B0091C">
      <w:pPr>
        <w:rPr>
          <w:b/>
        </w:rPr>
      </w:pPr>
      <w:r w:rsidRPr="00B0091C">
        <w:rPr>
          <w:b/>
        </w:rPr>
        <w:t xml:space="preserve">Vincent </w:t>
      </w:r>
      <w:proofErr w:type="spellStart"/>
      <w:r w:rsidRPr="00B0091C">
        <w:rPr>
          <w:b/>
        </w:rPr>
        <w:t>Pibouleu</w:t>
      </w:r>
      <w:proofErr w:type="spellEnd"/>
      <w:r>
        <w:rPr>
          <w:b/>
        </w:rPr>
        <w:t xml:space="preserve">: </w:t>
      </w:r>
      <w:r w:rsidRPr="00920B41">
        <w:t>A structure that could externalize debt is necessary</w:t>
      </w:r>
    </w:p>
    <w:p w14:paraId="354E6C97" w14:textId="1570EEB9" w:rsidR="00B0091C" w:rsidRPr="00FD572D" w:rsidRDefault="00920B41" w:rsidP="004B5081">
      <w:r w:rsidRPr="001432EC">
        <w:rPr>
          <w:b/>
        </w:rPr>
        <w:t xml:space="preserve">Elise </w:t>
      </w:r>
      <w:proofErr w:type="spellStart"/>
      <w:r w:rsidRPr="001432EC">
        <w:rPr>
          <w:b/>
        </w:rPr>
        <w:t>Steyaert</w:t>
      </w:r>
      <w:proofErr w:type="spellEnd"/>
      <w:r>
        <w:rPr>
          <w:b/>
        </w:rPr>
        <w:t xml:space="preserve">: </w:t>
      </w:r>
      <w:r w:rsidRPr="00920B41">
        <w:t>We need to work with local authorities to get “bankability mentality”.</w:t>
      </w:r>
      <w:r>
        <w:rPr>
          <w:b/>
        </w:rPr>
        <w:t xml:space="preserve"> </w:t>
      </w:r>
      <w:r w:rsidRPr="00920B41">
        <w:t>Political leadership is needed and then everything is possible.</w:t>
      </w:r>
      <w:r>
        <w:rPr>
          <w:b/>
        </w:rPr>
        <w:t xml:space="preserve"> </w:t>
      </w:r>
    </w:p>
    <w:p w14:paraId="3FAE6397" w14:textId="77777777" w:rsidR="004B5081" w:rsidRDefault="004B5081" w:rsidP="004B5081">
      <w:r w:rsidRPr="004B5081">
        <w:rPr>
          <w:b/>
        </w:rPr>
        <w:t>Conclusions</w:t>
      </w:r>
      <w:r w:rsidRPr="00066CD5">
        <w:rPr>
          <w:b/>
        </w:rPr>
        <w:t xml:space="preserve">, André </w:t>
      </w:r>
      <w:proofErr w:type="spellStart"/>
      <w:r w:rsidRPr="00066CD5">
        <w:rPr>
          <w:b/>
        </w:rPr>
        <w:t>Sobczak</w:t>
      </w:r>
      <w:proofErr w:type="spellEnd"/>
      <w:r w:rsidRPr="00066CD5">
        <w:rPr>
          <w:b/>
        </w:rPr>
        <w:t>, Vice-President of Nantes Metropole</w:t>
      </w:r>
    </w:p>
    <w:p w14:paraId="4AEBFE68" w14:textId="3292A22C" w:rsidR="001532BD" w:rsidRDefault="001532BD" w:rsidP="00FD572D">
      <w:r>
        <w:t xml:space="preserve">European exchange </w:t>
      </w:r>
      <w:r w:rsidR="00FD572D">
        <w:t>of experiences is very important. More cooperation between public and private sectors is needed. Especially that local authorities have special responsibility to work for the disadvantage citizens. However, it is n</w:t>
      </w:r>
      <w:r>
        <w:t>ot easy to make t</w:t>
      </w:r>
      <w:r w:rsidR="00FD572D">
        <w:t>he bankers to change their mind-</w:t>
      </w:r>
      <w:r w:rsidR="007646A6">
        <w:t>sets and</w:t>
      </w:r>
      <w:r>
        <w:t xml:space="preserve"> get local authorities to work more together. </w:t>
      </w:r>
      <w:r w:rsidR="00FD572D">
        <w:t xml:space="preserve">Perhaps </w:t>
      </w:r>
      <w:r>
        <w:t xml:space="preserve">AFCCRE can play a role in </w:t>
      </w:r>
      <w:r w:rsidR="00FD572D">
        <w:t xml:space="preserve">coordinating that work. </w:t>
      </w:r>
      <w:r>
        <w:t xml:space="preserve"> </w:t>
      </w:r>
    </w:p>
    <w:p w14:paraId="7FD5540B" w14:textId="77777777" w:rsidR="00672B88" w:rsidRDefault="004E7C59" w:rsidP="00672B88">
      <w:pPr>
        <w:rPr>
          <w:lang w:val="fr-FR"/>
        </w:rPr>
      </w:pPr>
      <w:r>
        <w:rPr>
          <w:lang w:val="fr-FR"/>
        </w:rPr>
        <w:object w:dxaOrig="1531" w:dyaOrig="990" w14:anchorId="07921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5pt;height:49.3pt" o:ole="">
            <v:imagedata r:id="rId15" o:title=""/>
          </v:shape>
          <o:OLEObject Type="Embed" ProgID="AcroExch.Document.11" ShapeID="_x0000_i1031" DrawAspect="Icon" ObjectID="_1538294157" r:id="rId16"/>
        </w:object>
      </w:r>
      <w:bookmarkStart w:id="0" w:name="_GoBack"/>
      <w:bookmarkEnd w:id="0"/>
    </w:p>
    <w:p w14:paraId="0B495B1C" w14:textId="0F9DD833" w:rsidR="009C465B" w:rsidRPr="001532BD" w:rsidRDefault="004E7C59" w:rsidP="00672B88">
      <w:pPr>
        <w:rPr>
          <w:lang w:val="fr-FR"/>
        </w:rPr>
      </w:pPr>
      <w:r>
        <w:rPr>
          <w:lang w:val="fr-FR"/>
        </w:rPr>
        <w:object w:dxaOrig="1531" w:dyaOrig="990" w14:anchorId="357BDF84">
          <v:shape id="_x0000_i1033" type="#_x0000_t75" style="width:76.55pt;height:49.3pt" o:ole="">
            <v:imagedata r:id="rId17" o:title=""/>
          </v:shape>
          <o:OLEObject Type="Embed" ProgID="AcroExch.Document.11" ShapeID="_x0000_i1033" DrawAspect="Icon" ObjectID="_1538294158" r:id="rId18"/>
        </w:object>
      </w:r>
    </w:p>
    <w:p w14:paraId="0CE2ECA4" w14:textId="77777777" w:rsidR="002B0F9B" w:rsidRPr="001532BD" w:rsidRDefault="002B0F9B" w:rsidP="002B0F9B">
      <w:pPr>
        <w:rPr>
          <w:szCs w:val="20"/>
          <w:lang w:val="fr-FR"/>
        </w:rPr>
      </w:pPr>
      <w:r w:rsidRPr="002B0F9B">
        <w:rPr>
          <w:noProof/>
          <w:lang w:eastAsia="en-GB"/>
        </w:rPr>
        <mc:AlternateContent>
          <mc:Choice Requires="wpg">
            <w:drawing>
              <wp:anchor distT="0" distB="0" distL="114300" distR="114300" simplePos="0" relativeHeight="251659264" behindDoc="0" locked="0" layoutInCell="1" allowOverlap="1" wp14:anchorId="72322FD0" wp14:editId="0A6145F6">
                <wp:simplePos x="0" y="0"/>
                <wp:positionH relativeFrom="column">
                  <wp:posOffset>5080</wp:posOffset>
                </wp:positionH>
                <wp:positionV relativeFrom="paragraph">
                  <wp:posOffset>107314</wp:posOffset>
                </wp:positionV>
                <wp:extent cx="5990089" cy="580390"/>
                <wp:effectExtent l="0" t="0" r="0" b="0"/>
                <wp:wrapNone/>
                <wp:docPr id="2" name="Group 6"/>
                <wp:cNvGraphicFramePr/>
                <a:graphic xmlns:a="http://schemas.openxmlformats.org/drawingml/2006/main">
                  <a:graphicData uri="http://schemas.microsoft.com/office/word/2010/wordprocessingGroup">
                    <wpg:wgp>
                      <wpg:cNvGrpSpPr/>
                      <wpg:grpSpPr>
                        <a:xfrm>
                          <a:off x="0" y="0"/>
                          <a:ext cx="5990089" cy="580390"/>
                          <a:chOff x="0" y="-1"/>
                          <a:chExt cx="5990568" cy="580390"/>
                        </a:xfrm>
                      </wpg:grpSpPr>
                      <pic:pic xmlns:pic="http://schemas.openxmlformats.org/drawingml/2006/picture">
                        <pic:nvPicPr>
                          <pic:cNvPr id="3" name="Imag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44569"/>
                            <a:ext cx="753988" cy="495636"/>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rot="10800000" flipV="1">
                            <a:off x="734888" y="-1"/>
                            <a:ext cx="5255680" cy="5803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792B9C2" w14:textId="77777777" w:rsidR="00FF37DD" w:rsidRDefault="00FF37DD" w:rsidP="002B0F9B">
                              <w:pPr>
                                <w:pStyle w:val="NormalWeb"/>
                                <w:spacing w:before="0" w:beforeAutospacing="0" w:after="0" w:afterAutospacing="0"/>
                                <w:jc w:val="both"/>
                                <w:textAlignment w:val="baseline"/>
                              </w:pPr>
                              <w:r>
                                <w:rPr>
                                  <w:rFonts w:eastAsia="Times New Roman"/>
                                  <w:color w:val="000000" w:themeColor="text1"/>
                                  <w:kern w:val="24"/>
                                  <w:sz w:val="16"/>
                                  <w:szCs w:val="16"/>
                                </w:rPr>
                                <w:t xml:space="preserve">This project has received funding from the European Union’s Horizon 2020 research and innovation </w:t>
                              </w:r>
                              <w:proofErr w:type="spellStart"/>
                              <w:r>
                                <w:rPr>
                                  <w:rFonts w:eastAsia="Times New Roman"/>
                                  <w:color w:val="000000" w:themeColor="text1"/>
                                  <w:kern w:val="24"/>
                                  <w:sz w:val="16"/>
                                  <w:szCs w:val="16"/>
                                </w:rPr>
                                <w:t>programme</w:t>
                              </w:r>
                              <w:proofErr w:type="spellEnd"/>
                              <w:r>
                                <w:rPr>
                                  <w:rFonts w:eastAsia="Times New Roman"/>
                                  <w:color w:val="000000" w:themeColor="text1"/>
                                  <w:kern w:val="24"/>
                                  <w:sz w:val="16"/>
                                  <w:szCs w:val="16"/>
                                </w:rPr>
                                <w:t xml:space="preserve"> under grant agreement No 649730. The sole responsibility for the content of this website lies with the authors. It does not necessarily reflect the opinion of the European Union. Neither the EASME nor the European Commission are responsible for any use that may be made of the information contained therein</w:t>
                              </w:r>
                              <w:r>
                                <w:rPr>
                                  <w:rFonts w:ascii="Open Sans" w:eastAsia="Times New Roman" w:hAnsi="Open Sans"/>
                                  <w:i/>
                                  <w:iCs/>
                                  <w:color w:val="666666"/>
                                  <w:kern w:val="24"/>
                                  <w:sz w:val="16"/>
                                  <w:szCs w:val="16"/>
                                </w:rPr>
                                <w:t>.</w:t>
                              </w:r>
                              <w:r>
                                <w:rPr>
                                  <w:rFonts w:ascii="Helvetica" w:eastAsia="Times New Roman" w:hAnsi="Helvetica"/>
                                  <w:color w:val="666666"/>
                                  <w:kern w:val="24"/>
                                  <w:sz w:val="16"/>
                                  <w:szCs w:val="16"/>
                                </w:rPr>
                                <w:t> </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2322FD0" id="Group 6" o:spid="_x0000_s1026" style="position:absolute;margin-left:.4pt;margin-top:8.45pt;width:471.65pt;height:45.7pt;z-index:251659264;mso-width-relative:margin;mso-height-relative:margin" coordorigin="" coordsize="59905,5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top:445;width:7539;height:4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1hwW+AAAA2gAAAA8AAABkcnMvZG93bnJldi54bWxET9tqwkAQfRf6D8sU+mY2tRAkdRURKqVV&#10;xNQPGLJjEszOhuyo6d+7guDj4dxni8G16kJ9aDwbeE9SUMSltw1XBg5/X+MpqCDIFlvPZOCfAizm&#10;L6MZ5tZfeU+XQioVQzjkaKAW6XKtQ1mTw5D4jjhyR987lAj7StserzHctXqSppl22HBsqLGjVU3l&#10;qTi7OKOoEMPPetgcfte7bbaRbpqJMW+vw/ITlNAgT/HD/W0NfMD9SvSDn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c1hwW+AAAA2gAAAA8AAAAAAAAAAAAAAAAAnwIAAGRy&#10;cy9kb3ducmV2LnhtbFBLBQYAAAAABAAEAPcAAACKAwAAAAA=&#10;">
                  <v:imagedata r:id="rId20" o:title=""/>
                </v:shape>
                <v:rect id="Rectangle 4" o:spid="_x0000_s1028" style="position:absolute;left:7348;width:52557;height:5803;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sIA&#10;AADaAAAADwAAAGRycy9kb3ducmV2LnhtbESP3YrCMBSE7xd8h3AE79Z0dVekGsVf8Gqh6gMcmrNN&#10;sTkpTbTVp98IgpfDzHzDzJedrcSNGl86VvA1TEAQ506XXCg4n/afUxA+IGusHJOCO3lYLnofc0y1&#10;azmj2zEUIkLYp6jAhFCnUvrckEU/dDVx9P5cYzFE2RRSN9hGuK3kKEkm0mLJccFgTRtD+eV4tQq2&#10;4/UlG90zs9v//rS13p7WO/1QatDvVjMQgbrwDr/aB63gG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8C6wgAAANoAAAAPAAAAAAAAAAAAAAAAAJgCAABkcnMvZG93&#10;bnJldi54bWxQSwUGAAAAAAQABAD1AAAAhwMAAAAA&#10;" filled="f" fillcolor="#5b9bd5 [3204]" stroked="f" strokecolor="black [3213]">
                  <v:shadow color="#e7e6e6 [3214]"/>
                  <v:textbox style="mso-fit-shape-to-text:t">
                    <w:txbxContent>
                      <w:p w14:paraId="4792B9C2" w14:textId="77777777" w:rsidR="00FF37DD" w:rsidRDefault="00FF37DD" w:rsidP="002B0F9B">
                        <w:pPr>
                          <w:pStyle w:val="NormalWeb"/>
                          <w:spacing w:before="0" w:beforeAutospacing="0" w:after="0" w:afterAutospacing="0"/>
                          <w:jc w:val="both"/>
                          <w:textAlignment w:val="baseline"/>
                        </w:pPr>
                        <w:r>
                          <w:rPr>
                            <w:rFonts w:eastAsia="Times New Roman"/>
                            <w:color w:val="000000" w:themeColor="text1"/>
                            <w:kern w:val="24"/>
                            <w:sz w:val="16"/>
                            <w:szCs w:val="16"/>
                          </w:rPr>
                          <w:t xml:space="preserve">This project has received funding from the European Union’s Horizon 2020 research and innovation </w:t>
                        </w:r>
                        <w:proofErr w:type="spellStart"/>
                        <w:r>
                          <w:rPr>
                            <w:rFonts w:eastAsia="Times New Roman"/>
                            <w:color w:val="000000" w:themeColor="text1"/>
                            <w:kern w:val="24"/>
                            <w:sz w:val="16"/>
                            <w:szCs w:val="16"/>
                          </w:rPr>
                          <w:t>programme</w:t>
                        </w:r>
                        <w:proofErr w:type="spellEnd"/>
                        <w:r>
                          <w:rPr>
                            <w:rFonts w:eastAsia="Times New Roman"/>
                            <w:color w:val="000000" w:themeColor="text1"/>
                            <w:kern w:val="24"/>
                            <w:sz w:val="16"/>
                            <w:szCs w:val="16"/>
                          </w:rPr>
                          <w:t xml:space="preserve"> under grant agreement No 649730. The sole responsibility for the content of this website lies with the authors. It does not necessarily reflect the opinion of the European Union. Neither the EASME nor the European Commission are responsible for any use that may be made of the information contained therein</w:t>
                        </w:r>
                        <w:r>
                          <w:rPr>
                            <w:rFonts w:ascii="Open Sans" w:eastAsia="Times New Roman" w:hAnsi="Open Sans"/>
                            <w:i/>
                            <w:iCs/>
                            <w:color w:val="666666"/>
                            <w:kern w:val="24"/>
                            <w:sz w:val="16"/>
                            <w:szCs w:val="16"/>
                          </w:rPr>
                          <w:t>.</w:t>
                        </w:r>
                        <w:r>
                          <w:rPr>
                            <w:rFonts w:ascii="Helvetica" w:eastAsia="Times New Roman" w:hAnsi="Helvetica"/>
                            <w:color w:val="666666"/>
                            <w:kern w:val="24"/>
                            <w:sz w:val="16"/>
                            <w:szCs w:val="16"/>
                          </w:rPr>
                          <w:t> </w:t>
                        </w:r>
                      </w:p>
                    </w:txbxContent>
                  </v:textbox>
                </v:rect>
              </v:group>
            </w:pict>
          </mc:Fallback>
        </mc:AlternateContent>
      </w:r>
    </w:p>
    <w:p w14:paraId="789D0021" w14:textId="77777777" w:rsidR="00E8569E" w:rsidRPr="001532BD" w:rsidRDefault="00E8569E" w:rsidP="00E8569E">
      <w:pPr>
        <w:rPr>
          <w:lang w:val="fr-FR"/>
        </w:rPr>
      </w:pPr>
    </w:p>
    <w:p w14:paraId="3A1AE6CD" w14:textId="77777777" w:rsidR="00E8569E" w:rsidRPr="001532BD" w:rsidRDefault="00E8569E" w:rsidP="00E8569E">
      <w:pPr>
        <w:rPr>
          <w:lang w:val="fr-FR"/>
        </w:rPr>
      </w:pPr>
    </w:p>
    <w:p w14:paraId="35152735" w14:textId="383DCBDF" w:rsidR="00E8569E" w:rsidRPr="001532BD" w:rsidRDefault="00C03EE7" w:rsidP="00C03EE7">
      <w:pPr>
        <w:tabs>
          <w:tab w:val="left" w:pos="5426"/>
        </w:tabs>
        <w:rPr>
          <w:lang w:val="fr-FR"/>
        </w:rPr>
      </w:pPr>
      <w:r w:rsidRPr="001532BD">
        <w:rPr>
          <w:lang w:val="fr-FR"/>
        </w:rPr>
        <w:tab/>
      </w:r>
    </w:p>
    <w:p w14:paraId="32ED1EE4" w14:textId="5B940ED0" w:rsidR="00DD1E5A" w:rsidRPr="001532BD" w:rsidRDefault="00DD1E5A" w:rsidP="00DD1E5A">
      <w:pPr>
        <w:keepNext/>
        <w:rPr>
          <w:lang w:val="fr-FR"/>
        </w:rPr>
      </w:pPr>
    </w:p>
    <w:p w14:paraId="41C32B0B" w14:textId="6F8E1162" w:rsidR="00DD1E5A" w:rsidRPr="001532BD" w:rsidRDefault="00DD1E5A" w:rsidP="00DD1E5A">
      <w:pPr>
        <w:rPr>
          <w:lang w:val="fr-FR"/>
        </w:rPr>
      </w:pPr>
    </w:p>
    <w:sectPr w:rsidR="00DD1E5A" w:rsidRPr="001532BD" w:rsidSect="00C03EE7">
      <w:headerReference w:type="default" r:id="rId21"/>
      <w:footerReference w:type="default" r:id="rId22"/>
      <w:pgSz w:w="12240" w:h="15840"/>
      <w:pgMar w:top="1474"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40C2D" w14:textId="77777777" w:rsidR="00FF37DD" w:rsidRDefault="00FF37DD" w:rsidP="006C7E68">
      <w:pPr>
        <w:spacing w:after="0" w:line="240" w:lineRule="auto"/>
      </w:pPr>
      <w:r>
        <w:separator/>
      </w:r>
    </w:p>
  </w:endnote>
  <w:endnote w:type="continuationSeparator" w:id="0">
    <w:p w14:paraId="49EFF7DD" w14:textId="77777777" w:rsidR="00FF37DD" w:rsidRDefault="00FF37DD" w:rsidP="006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4617"/>
      <w:docPartObj>
        <w:docPartGallery w:val="Page Numbers (Bottom of Page)"/>
        <w:docPartUnique/>
      </w:docPartObj>
    </w:sdtPr>
    <w:sdtEndPr>
      <w:rPr>
        <w:color w:val="539432"/>
        <w:spacing w:val="60"/>
      </w:rPr>
    </w:sdtEndPr>
    <w:sdtContent>
      <w:p w14:paraId="46DEA03D" w14:textId="77777777" w:rsidR="00FF37DD" w:rsidRPr="00E52159" w:rsidRDefault="00FF37DD">
        <w:pPr>
          <w:pStyle w:val="Footer"/>
          <w:pBdr>
            <w:top w:val="single" w:sz="4" w:space="1" w:color="D9D9D9" w:themeColor="background1" w:themeShade="D9"/>
          </w:pBdr>
          <w:jc w:val="right"/>
          <w:rPr>
            <w:color w:val="539432"/>
          </w:rPr>
        </w:pPr>
        <w:r w:rsidRPr="00E52159">
          <w:rPr>
            <w:color w:val="539432"/>
          </w:rPr>
          <w:fldChar w:fldCharType="begin"/>
        </w:r>
        <w:r w:rsidRPr="00E52159">
          <w:rPr>
            <w:color w:val="539432"/>
          </w:rPr>
          <w:instrText xml:space="preserve"> PAGE   \* MERGEFORMAT </w:instrText>
        </w:r>
        <w:r w:rsidRPr="00E52159">
          <w:rPr>
            <w:color w:val="539432"/>
          </w:rPr>
          <w:fldChar w:fldCharType="separate"/>
        </w:r>
        <w:r w:rsidR="004E7C59">
          <w:rPr>
            <w:noProof/>
            <w:color w:val="539432"/>
          </w:rPr>
          <w:t>7</w:t>
        </w:r>
        <w:r w:rsidRPr="00E52159">
          <w:rPr>
            <w:noProof/>
            <w:color w:val="539432"/>
          </w:rPr>
          <w:fldChar w:fldCharType="end"/>
        </w:r>
        <w:r w:rsidRPr="00E52159">
          <w:rPr>
            <w:color w:val="539432"/>
          </w:rPr>
          <w:t xml:space="preserve"> | </w:t>
        </w:r>
        <w:r w:rsidRPr="00E52159">
          <w:rPr>
            <w:color w:val="539432"/>
            <w:spacing w:val="60"/>
          </w:rPr>
          <w:t>Page</w:t>
        </w:r>
      </w:p>
    </w:sdtContent>
  </w:sdt>
  <w:p w14:paraId="65B62CFC" w14:textId="77777777" w:rsidR="00FF37DD" w:rsidRDefault="00FF37DD" w:rsidP="00E8569E">
    <w:pPr>
      <w:pStyle w:val="Footer"/>
    </w:pPr>
    <w:r>
      <w:rPr>
        <w:noProof/>
        <w:lang w:eastAsia="en-GB"/>
      </w:rPr>
      <w:drawing>
        <wp:anchor distT="0" distB="0" distL="114300" distR="114300" simplePos="0" relativeHeight="251658240" behindDoc="1" locked="0" layoutInCell="1" allowOverlap="1" wp14:anchorId="0961BC08" wp14:editId="057729FE">
          <wp:simplePos x="0" y="0"/>
          <wp:positionH relativeFrom="column">
            <wp:posOffset>2620950</wp:posOffset>
          </wp:positionH>
          <wp:positionV relativeFrom="page">
            <wp:posOffset>9494520</wp:posOffset>
          </wp:positionV>
          <wp:extent cx="754380" cy="357505"/>
          <wp:effectExtent l="0" t="0" r="7620" b="4445"/>
          <wp:wrapTight wrapText="bothSides">
            <wp:wrapPolygon edited="0">
              <wp:start x="0" y="0"/>
              <wp:lineTo x="0" y="20718"/>
              <wp:lineTo x="21273" y="20718"/>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3575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39FE7" w14:textId="77777777" w:rsidR="00FF37DD" w:rsidRDefault="00FF37DD" w:rsidP="006C7E68">
      <w:pPr>
        <w:spacing w:after="0" w:line="240" w:lineRule="auto"/>
      </w:pPr>
      <w:r>
        <w:separator/>
      </w:r>
    </w:p>
  </w:footnote>
  <w:footnote w:type="continuationSeparator" w:id="0">
    <w:p w14:paraId="4EAB7ADC" w14:textId="77777777" w:rsidR="00FF37DD" w:rsidRDefault="00FF37DD" w:rsidP="006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43F7" w14:textId="77777777" w:rsidR="00FF37DD" w:rsidRDefault="00FF37DD" w:rsidP="00037D56">
    <w:pPr>
      <w:pStyle w:val="Header"/>
      <w:jc w:val="center"/>
    </w:pPr>
    <w:r>
      <w:rPr>
        <w:noProof/>
        <w:lang w:eastAsia="en-GB"/>
      </w:rPr>
      <w:drawing>
        <wp:anchor distT="0" distB="0" distL="114300" distR="114300" simplePos="0" relativeHeight="251659264" behindDoc="0" locked="0" layoutInCell="1" allowOverlap="1" wp14:anchorId="67CA7A27" wp14:editId="5DBD0E7F">
          <wp:simplePos x="0" y="0"/>
          <wp:positionH relativeFrom="margin">
            <wp:posOffset>-235585</wp:posOffset>
          </wp:positionH>
          <wp:positionV relativeFrom="margin">
            <wp:posOffset>-748665</wp:posOffset>
          </wp:positionV>
          <wp:extent cx="1506855" cy="716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716280"/>
                  </a:xfrm>
                  <a:prstGeom prst="rect">
                    <a:avLst/>
                  </a:prstGeom>
                </pic:spPr>
              </pic:pic>
            </a:graphicData>
          </a:graphic>
        </wp:anchor>
      </w:drawing>
    </w:r>
    <w:r w:rsidRPr="00037D56">
      <w:rPr>
        <w:noProof/>
        <w:sz w:val="28"/>
        <w:lang w:eastAsia="en-GB"/>
      </w:rPr>
      <mc:AlternateContent>
        <mc:Choice Requires="wps">
          <w:drawing>
            <wp:anchor distT="0" distB="0" distL="114300" distR="114300" simplePos="0" relativeHeight="251661312" behindDoc="0" locked="0" layoutInCell="1" allowOverlap="1" wp14:anchorId="38E2004B" wp14:editId="51321523">
              <wp:simplePos x="0" y="0"/>
              <wp:positionH relativeFrom="column">
                <wp:posOffset>1557020</wp:posOffset>
              </wp:positionH>
              <wp:positionV relativeFrom="paragraph">
                <wp:posOffset>88494</wp:posOffset>
              </wp:positionV>
              <wp:extent cx="4403725" cy="6216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621665"/>
                      </a:xfrm>
                      <a:prstGeom prst="rect">
                        <a:avLst/>
                      </a:prstGeom>
                      <a:solidFill>
                        <a:srgbClr val="FFFFFF"/>
                      </a:solidFill>
                      <a:ln w="9525">
                        <a:noFill/>
                        <a:miter lim="800000"/>
                        <a:headEnd/>
                        <a:tailEnd/>
                      </a:ln>
                    </wps:spPr>
                    <wps:txbx>
                      <w:txbxContent>
                        <w:p w14:paraId="52CBA561" w14:textId="77777777" w:rsidR="00FF37DD" w:rsidRPr="00037D56" w:rsidRDefault="00FF37DD" w:rsidP="00037D56">
                          <w:pPr>
                            <w:pStyle w:val="Subtitle"/>
                            <w:spacing w:after="0"/>
                            <w:jc w:val="center"/>
                            <w:rPr>
                              <w:sz w:val="28"/>
                            </w:rPr>
                          </w:pPr>
                          <w:r w:rsidRPr="00037D56">
                            <w:rPr>
                              <w:sz w:val="28"/>
                            </w:rPr>
                            <w:t>Minutes of capacity building workshop</w:t>
                          </w:r>
                        </w:p>
                        <w:p w14:paraId="69944C35" w14:textId="4E8E0CAB" w:rsidR="00FF37DD" w:rsidRDefault="00266D54" w:rsidP="00037D56">
                          <w:pPr>
                            <w:pStyle w:val="Heading2"/>
                            <w:jc w:val="center"/>
                            <w:rPr>
                              <w:sz w:val="20"/>
                            </w:rPr>
                          </w:pPr>
                          <w:r>
                            <w:rPr>
                              <w:sz w:val="20"/>
                            </w:rPr>
                            <w:t>Focus country: France</w:t>
                          </w:r>
                          <w:r w:rsidR="00FF37DD">
                            <w:rPr>
                              <w:sz w:val="20"/>
                            </w:rPr>
                            <w:t xml:space="preserve">, </w:t>
                          </w:r>
                          <w:r w:rsidR="00FF37DD" w:rsidRPr="00037D56">
                            <w:rPr>
                              <w:sz w:val="20"/>
                            </w:rPr>
                            <w:t xml:space="preserve">Date and place: </w:t>
                          </w:r>
                          <w:r>
                            <w:rPr>
                              <w:sz w:val="20"/>
                            </w:rPr>
                            <w:t>27.09</w:t>
                          </w:r>
                          <w:r w:rsidR="00FF37DD">
                            <w:rPr>
                              <w:sz w:val="20"/>
                            </w:rPr>
                            <w:t>.2016</w:t>
                          </w:r>
                          <w:r>
                            <w:rPr>
                              <w:sz w:val="20"/>
                            </w:rPr>
                            <w:t>, Nantes</w:t>
                          </w:r>
                        </w:p>
                        <w:p w14:paraId="793C8283" w14:textId="77777777" w:rsidR="00FF37DD" w:rsidRPr="00AD0449" w:rsidRDefault="00FF37DD" w:rsidP="00AD0449"/>
                        <w:p w14:paraId="2167E60F" w14:textId="77777777" w:rsidR="00FF37DD" w:rsidRDefault="00FF37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2004B" id="_x0000_t202" coordsize="21600,21600" o:spt="202" path="m,l,21600r21600,l21600,xe">
              <v:stroke joinstyle="miter"/>
              <v:path gradientshapeok="t" o:connecttype="rect"/>
            </v:shapetype>
            <v:shape id="Text Box 2" o:spid="_x0000_s1029" type="#_x0000_t202" style="position:absolute;left:0;text-align:left;margin-left:122.6pt;margin-top:6.95pt;width:346.75pt;height: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" stroked="f">
              <v:textbox>
                <w:txbxContent>
                  <w:p w14:paraId="52CBA561" w14:textId="77777777" w:rsidR="00FF37DD" w:rsidRPr="00037D56" w:rsidRDefault="00FF37DD" w:rsidP="00037D56">
                    <w:pPr>
                      <w:pStyle w:val="Subtitle"/>
                      <w:spacing w:after="0"/>
                      <w:jc w:val="center"/>
                      <w:rPr>
                        <w:sz w:val="28"/>
                      </w:rPr>
                    </w:pPr>
                    <w:r w:rsidRPr="00037D56">
                      <w:rPr>
                        <w:sz w:val="28"/>
                      </w:rPr>
                      <w:t>Minutes of capacity building workshop</w:t>
                    </w:r>
                  </w:p>
                  <w:p w14:paraId="69944C35" w14:textId="4E8E0CAB" w:rsidR="00FF37DD" w:rsidRDefault="00266D54" w:rsidP="00037D56">
                    <w:pPr>
                      <w:pStyle w:val="Heading2"/>
                      <w:jc w:val="center"/>
                      <w:rPr>
                        <w:sz w:val="20"/>
                      </w:rPr>
                    </w:pPr>
                    <w:r>
                      <w:rPr>
                        <w:sz w:val="20"/>
                      </w:rPr>
                      <w:t>Focus country: France</w:t>
                    </w:r>
                    <w:r w:rsidR="00FF37DD">
                      <w:rPr>
                        <w:sz w:val="20"/>
                      </w:rPr>
                      <w:t xml:space="preserve">, </w:t>
                    </w:r>
                    <w:r w:rsidR="00FF37DD" w:rsidRPr="00037D56">
                      <w:rPr>
                        <w:sz w:val="20"/>
                      </w:rPr>
                      <w:t xml:space="preserve">Date and place: </w:t>
                    </w:r>
                    <w:r>
                      <w:rPr>
                        <w:sz w:val="20"/>
                      </w:rPr>
                      <w:t>27.09</w:t>
                    </w:r>
                    <w:r w:rsidR="00FF37DD">
                      <w:rPr>
                        <w:sz w:val="20"/>
                      </w:rPr>
                      <w:t>.2016</w:t>
                    </w:r>
                    <w:r>
                      <w:rPr>
                        <w:sz w:val="20"/>
                      </w:rPr>
                      <w:t>, Nantes</w:t>
                    </w:r>
                  </w:p>
                  <w:p w14:paraId="793C8283" w14:textId="77777777" w:rsidR="00FF37DD" w:rsidRPr="00AD0449" w:rsidRDefault="00FF37DD" w:rsidP="00AD0449"/>
                  <w:p w14:paraId="2167E60F" w14:textId="77777777" w:rsidR="00FF37DD" w:rsidRDefault="00FF37DD"/>
                </w:txbxContent>
              </v:textbox>
            </v:shape>
          </w:pict>
        </mc:Fallback>
      </mc:AlternateContent>
    </w:r>
  </w:p>
  <w:p w14:paraId="0D6739AB" w14:textId="77777777" w:rsidR="00FF37DD" w:rsidRDefault="00FF37DD" w:rsidP="00037D56">
    <w:pPr>
      <w:pStyle w:val="Header"/>
      <w:jc w:val="right"/>
    </w:pPr>
  </w:p>
  <w:p w14:paraId="4C1C0DEB" w14:textId="77777777" w:rsidR="00FF37DD" w:rsidRPr="00037D56" w:rsidRDefault="00FF37DD" w:rsidP="00037D56">
    <w:pPr>
      <w:pStyle w:val="Heading2"/>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A66"/>
    <w:multiLevelType w:val="hybridMultilevel"/>
    <w:tmpl w:val="A4528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D24A5"/>
    <w:multiLevelType w:val="hybridMultilevel"/>
    <w:tmpl w:val="129EAB62"/>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11D5C"/>
    <w:multiLevelType w:val="hybridMultilevel"/>
    <w:tmpl w:val="82268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87115"/>
    <w:multiLevelType w:val="hybridMultilevel"/>
    <w:tmpl w:val="F0F6A962"/>
    <w:lvl w:ilvl="0" w:tplc="0813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F104CA"/>
    <w:multiLevelType w:val="hybridMultilevel"/>
    <w:tmpl w:val="DB1A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B323E"/>
    <w:multiLevelType w:val="hybridMultilevel"/>
    <w:tmpl w:val="6504A03C"/>
    <w:lvl w:ilvl="0" w:tplc="AE100F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A7EBF"/>
    <w:multiLevelType w:val="hybridMultilevel"/>
    <w:tmpl w:val="84A07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F3EBF"/>
    <w:multiLevelType w:val="hybridMultilevel"/>
    <w:tmpl w:val="D284CC8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D17EB"/>
    <w:multiLevelType w:val="multilevel"/>
    <w:tmpl w:val="83561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330C1"/>
    <w:multiLevelType w:val="hybridMultilevel"/>
    <w:tmpl w:val="4E02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25EF6"/>
    <w:multiLevelType w:val="hybridMultilevel"/>
    <w:tmpl w:val="BFEC6514"/>
    <w:lvl w:ilvl="0" w:tplc="D7A677BE">
      <w:start w:val="1"/>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96D9F"/>
    <w:multiLevelType w:val="hybridMultilevel"/>
    <w:tmpl w:val="D48812D8"/>
    <w:lvl w:ilvl="0" w:tplc="1610BEC4">
      <w:start w:val="1"/>
      <w:numFmt w:val="bullet"/>
      <w:lvlText w:val=""/>
      <w:lvlJc w:val="left"/>
      <w:pPr>
        <w:ind w:left="720" w:hanging="360"/>
      </w:pPr>
      <w:rPr>
        <w:rFonts w:ascii="Wingdings" w:eastAsia="Calibri" w:hAnsi="Wingding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968DA"/>
    <w:multiLevelType w:val="hybridMultilevel"/>
    <w:tmpl w:val="C4EC263A"/>
    <w:lvl w:ilvl="0" w:tplc="1CE8426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29F8526B"/>
    <w:multiLevelType w:val="hybridMultilevel"/>
    <w:tmpl w:val="069CEB90"/>
    <w:lvl w:ilvl="0" w:tplc="DAAC9A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543BBA"/>
    <w:multiLevelType w:val="hybridMultilevel"/>
    <w:tmpl w:val="15360C16"/>
    <w:lvl w:ilvl="0" w:tplc="D7A677BE">
      <w:start w:val="1"/>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B367F"/>
    <w:multiLevelType w:val="multilevel"/>
    <w:tmpl w:val="EDAC7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32C6C91"/>
    <w:multiLevelType w:val="multilevel"/>
    <w:tmpl w:val="71A2C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C64EC6"/>
    <w:multiLevelType w:val="hybridMultilevel"/>
    <w:tmpl w:val="6E46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71B08"/>
    <w:multiLevelType w:val="hybridMultilevel"/>
    <w:tmpl w:val="698CAFF2"/>
    <w:lvl w:ilvl="0" w:tplc="5F1C24F8">
      <w:start w:val="1"/>
      <w:numFmt w:val="decimal"/>
      <w:lvlText w:val="%1."/>
      <w:lvlJc w:val="left"/>
      <w:pPr>
        <w:tabs>
          <w:tab w:val="num" w:pos="720"/>
        </w:tabs>
        <w:ind w:left="720" w:hanging="360"/>
      </w:pPr>
    </w:lvl>
    <w:lvl w:ilvl="1" w:tplc="821834EA" w:tentative="1">
      <w:start w:val="1"/>
      <w:numFmt w:val="decimal"/>
      <w:lvlText w:val="%2."/>
      <w:lvlJc w:val="left"/>
      <w:pPr>
        <w:tabs>
          <w:tab w:val="num" w:pos="1440"/>
        </w:tabs>
        <w:ind w:left="1440" w:hanging="360"/>
      </w:pPr>
    </w:lvl>
    <w:lvl w:ilvl="2" w:tplc="4DA64E2E" w:tentative="1">
      <w:start w:val="1"/>
      <w:numFmt w:val="decimal"/>
      <w:lvlText w:val="%3."/>
      <w:lvlJc w:val="left"/>
      <w:pPr>
        <w:tabs>
          <w:tab w:val="num" w:pos="2160"/>
        </w:tabs>
        <w:ind w:left="2160" w:hanging="360"/>
      </w:pPr>
    </w:lvl>
    <w:lvl w:ilvl="3" w:tplc="A68A9492" w:tentative="1">
      <w:start w:val="1"/>
      <w:numFmt w:val="decimal"/>
      <w:lvlText w:val="%4."/>
      <w:lvlJc w:val="left"/>
      <w:pPr>
        <w:tabs>
          <w:tab w:val="num" w:pos="2880"/>
        </w:tabs>
        <w:ind w:left="2880" w:hanging="360"/>
      </w:pPr>
    </w:lvl>
    <w:lvl w:ilvl="4" w:tplc="09A098D4" w:tentative="1">
      <w:start w:val="1"/>
      <w:numFmt w:val="decimal"/>
      <w:lvlText w:val="%5."/>
      <w:lvlJc w:val="left"/>
      <w:pPr>
        <w:tabs>
          <w:tab w:val="num" w:pos="3600"/>
        </w:tabs>
        <w:ind w:left="3600" w:hanging="360"/>
      </w:pPr>
    </w:lvl>
    <w:lvl w:ilvl="5" w:tplc="6DCA48D4" w:tentative="1">
      <w:start w:val="1"/>
      <w:numFmt w:val="decimal"/>
      <w:lvlText w:val="%6."/>
      <w:lvlJc w:val="left"/>
      <w:pPr>
        <w:tabs>
          <w:tab w:val="num" w:pos="4320"/>
        </w:tabs>
        <w:ind w:left="4320" w:hanging="360"/>
      </w:pPr>
    </w:lvl>
    <w:lvl w:ilvl="6" w:tplc="5008C0A4" w:tentative="1">
      <w:start w:val="1"/>
      <w:numFmt w:val="decimal"/>
      <w:lvlText w:val="%7."/>
      <w:lvlJc w:val="left"/>
      <w:pPr>
        <w:tabs>
          <w:tab w:val="num" w:pos="5040"/>
        </w:tabs>
        <w:ind w:left="5040" w:hanging="360"/>
      </w:pPr>
    </w:lvl>
    <w:lvl w:ilvl="7" w:tplc="F37C9EA8" w:tentative="1">
      <w:start w:val="1"/>
      <w:numFmt w:val="decimal"/>
      <w:lvlText w:val="%8."/>
      <w:lvlJc w:val="left"/>
      <w:pPr>
        <w:tabs>
          <w:tab w:val="num" w:pos="5760"/>
        </w:tabs>
        <w:ind w:left="5760" w:hanging="360"/>
      </w:pPr>
    </w:lvl>
    <w:lvl w:ilvl="8" w:tplc="231417A2" w:tentative="1">
      <w:start w:val="1"/>
      <w:numFmt w:val="decimal"/>
      <w:lvlText w:val="%9."/>
      <w:lvlJc w:val="left"/>
      <w:pPr>
        <w:tabs>
          <w:tab w:val="num" w:pos="6480"/>
        </w:tabs>
        <w:ind w:left="6480" w:hanging="360"/>
      </w:pPr>
    </w:lvl>
  </w:abstractNum>
  <w:abstractNum w:abstractNumId="19" w15:restartNumberingAfterBreak="0">
    <w:nsid w:val="393559A7"/>
    <w:multiLevelType w:val="hybridMultilevel"/>
    <w:tmpl w:val="42ECD76A"/>
    <w:lvl w:ilvl="0" w:tplc="11C045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A7E39"/>
    <w:multiLevelType w:val="hybridMultilevel"/>
    <w:tmpl w:val="68C0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A4431"/>
    <w:multiLevelType w:val="hybridMultilevel"/>
    <w:tmpl w:val="BC64C7EC"/>
    <w:lvl w:ilvl="0" w:tplc="D7A677BE">
      <w:start w:val="1"/>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5340D"/>
    <w:multiLevelType w:val="hybridMultilevel"/>
    <w:tmpl w:val="476A1B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FB0BB6"/>
    <w:multiLevelType w:val="hybridMultilevel"/>
    <w:tmpl w:val="0D1E96A6"/>
    <w:lvl w:ilvl="0" w:tplc="D7A677BE">
      <w:start w:val="1"/>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8C0C5F"/>
    <w:multiLevelType w:val="hybridMultilevel"/>
    <w:tmpl w:val="7DFA42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604249D"/>
    <w:multiLevelType w:val="hybridMultilevel"/>
    <w:tmpl w:val="CD64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F7673"/>
    <w:multiLevelType w:val="hybridMultilevel"/>
    <w:tmpl w:val="2ACE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12DE2"/>
    <w:multiLevelType w:val="hybridMultilevel"/>
    <w:tmpl w:val="DE144424"/>
    <w:lvl w:ilvl="0" w:tplc="194A7B78">
      <w:start w:val="1"/>
      <w:numFmt w:val="bullet"/>
      <w:lvlText w:val="-"/>
      <w:lvlJc w:val="left"/>
      <w:pPr>
        <w:ind w:left="1080" w:hanging="360"/>
      </w:pPr>
      <w:rPr>
        <w:rFonts w:ascii="Open Sans" w:eastAsia="Calibr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F647DD"/>
    <w:multiLevelType w:val="hybridMultilevel"/>
    <w:tmpl w:val="57B88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675516"/>
    <w:multiLevelType w:val="hybridMultilevel"/>
    <w:tmpl w:val="FACCE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773BCA"/>
    <w:multiLevelType w:val="hybridMultilevel"/>
    <w:tmpl w:val="DA0A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193922"/>
    <w:multiLevelType w:val="hybridMultilevel"/>
    <w:tmpl w:val="3B187056"/>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C29DF"/>
    <w:multiLevelType w:val="hybridMultilevel"/>
    <w:tmpl w:val="1F240778"/>
    <w:lvl w:ilvl="0" w:tplc="194A7B78">
      <w:start w:val="1"/>
      <w:numFmt w:val="bullet"/>
      <w:lvlText w:val="-"/>
      <w:lvlJc w:val="left"/>
      <w:pPr>
        <w:ind w:left="1080" w:hanging="36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F55C8"/>
    <w:multiLevelType w:val="multilevel"/>
    <w:tmpl w:val="5A641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50F4887"/>
    <w:multiLevelType w:val="hybridMultilevel"/>
    <w:tmpl w:val="46325BF0"/>
    <w:lvl w:ilvl="0" w:tplc="DC36A520">
      <w:start w:val="2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8476A0"/>
    <w:multiLevelType w:val="hybridMultilevel"/>
    <w:tmpl w:val="362A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8B5DA8"/>
    <w:multiLevelType w:val="hybridMultilevel"/>
    <w:tmpl w:val="84BA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779D5"/>
    <w:multiLevelType w:val="multilevel"/>
    <w:tmpl w:val="41A83930"/>
    <w:lvl w:ilvl="0">
      <w:start w:val="2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1001C8"/>
    <w:multiLevelType w:val="hybridMultilevel"/>
    <w:tmpl w:val="DD12793A"/>
    <w:lvl w:ilvl="0" w:tplc="21CE5810">
      <w:start w:val="3"/>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624620"/>
    <w:multiLevelType w:val="hybridMultilevel"/>
    <w:tmpl w:val="F996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76399"/>
    <w:multiLevelType w:val="hybridMultilevel"/>
    <w:tmpl w:val="83AA717E"/>
    <w:lvl w:ilvl="0" w:tplc="D7A677BE">
      <w:start w:val="1"/>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311D27"/>
    <w:multiLevelType w:val="hybridMultilevel"/>
    <w:tmpl w:val="1664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30B31"/>
    <w:multiLevelType w:val="hybridMultilevel"/>
    <w:tmpl w:val="85DE3380"/>
    <w:lvl w:ilvl="0" w:tplc="CF9655A8">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27"/>
  </w:num>
  <w:num w:numId="5">
    <w:abstractNumId w:val="2"/>
  </w:num>
  <w:num w:numId="6">
    <w:abstractNumId w:val="12"/>
  </w:num>
  <w:num w:numId="7">
    <w:abstractNumId w:val="24"/>
  </w:num>
  <w:num w:numId="8">
    <w:abstractNumId w:val="19"/>
  </w:num>
  <w:num w:numId="9">
    <w:abstractNumId w:val="26"/>
  </w:num>
  <w:num w:numId="10">
    <w:abstractNumId w:val="25"/>
  </w:num>
  <w:num w:numId="11">
    <w:abstractNumId w:val="22"/>
  </w:num>
  <w:num w:numId="12">
    <w:abstractNumId w:val="29"/>
  </w:num>
  <w:num w:numId="13">
    <w:abstractNumId w:val="9"/>
  </w:num>
  <w:num w:numId="14">
    <w:abstractNumId w:val="36"/>
  </w:num>
  <w:num w:numId="15">
    <w:abstractNumId w:val="32"/>
  </w:num>
  <w:num w:numId="16">
    <w:abstractNumId w:val="41"/>
  </w:num>
  <w:num w:numId="17">
    <w:abstractNumId w:val="30"/>
  </w:num>
  <w:num w:numId="18">
    <w:abstractNumId w:val="17"/>
  </w:num>
  <w:num w:numId="19">
    <w:abstractNumId w:val="39"/>
  </w:num>
  <w:num w:numId="20">
    <w:abstractNumId w:val="35"/>
  </w:num>
  <w:num w:numId="21">
    <w:abstractNumId w:val="5"/>
  </w:num>
  <w:num w:numId="22">
    <w:abstractNumId w:val="38"/>
  </w:num>
  <w:num w:numId="23">
    <w:abstractNumId w:val="3"/>
  </w:num>
  <w:num w:numId="24">
    <w:abstractNumId w:val="8"/>
  </w:num>
  <w:num w:numId="25">
    <w:abstractNumId w:val="28"/>
  </w:num>
  <w:num w:numId="26">
    <w:abstractNumId w:val="14"/>
  </w:num>
  <w:num w:numId="27">
    <w:abstractNumId w:val="42"/>
  </w:num>
  <w:num w:numId="28">
    <w:abstractNumId w:val="37"/>
  </w:num>
  <w:num w:numId="29">
    <w:abstractNumId w:val="34"/>
  </w:num>
  <w:num w:numId="30">
    <w:abstractNumId w:val="40"/>
  </w:num>
  <w:num w:numId="31">
    <w:abstractNumId w:val="23"/>
  </w:num>
  <w:num w:numId="32">
    <w:abstractNumId w:val="10"/>
  </w:num>
  <w:num w:numId="33">
    <w:abstractNumId w:val="21"/>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8"/>
  </w:num>
  <w:num w:numId="37">
    <w:abstractNumId w:val="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56"/>
    <w:rsid w:val="00002427"/>
    <w:rsid w:val="00037D56"/>
    <w:rsid w:val="000400D4"/>
    <w:rsid w:val="000406C1"/>
    <w:rsid w:val="000447A2"/>
    <w:rsid w:val="00044E1E"/>
    <w:rsid w:val="00052FD5"/>
    <w:rsid w:val="00066CD5"/>
    <w:rsid w:val="00074219"/>
    <w:rsid w:val="00076D36"/>
    <w:rsid w:val="00081472"/>
    <w:rsid w:val="000851CC"/>
    <w:rsid w:val="0008750C"/>
    <w:rsid w:val="00091A38"/>
    <w:rsid w:val="000955F8"/>
    <w:rsid w:val="000B2C3F"/>
    <w:rsid w:val="000B2CE3"/>
    <w:rsid w:val="000B69D1"/>
    <w:rsid w:val="00104566"/>
    <w:rsid w:val="0010760C"/>
    <w:rsid w:val="00110717"/>
    <w:rsid w:val="001137A8"/>
    <w:rsid w:val="001179AE"/>
    <w:rsid w:val="00125F76"/>
    <w:rsid w:val="001432EC"/>
    <w:rsid w:val="001532BD"/>
    <w:rsid w:val="00157C6A"/>
    <w:rsid w:val="001809DA"/>
    <w:rsid w:val="0018459D"/>
    <w:rsid w:val="00184E3E"/>
    <w:rsid w:val="001A7B8A"/>
    <w:rsid w:val="001B6407"/>
    <w:rsid w:val="001B7829"/>
    <w:rsid w:val="001C1756"/>
    <w:rsid w:val="001D3406"/>
    <w:rsid w:val="001D380E"/>
    <w:rsid w:val="001E14CE"/>
    <w:rsid w:val="001E1E8D"/>
    <w:rsid w:val="001E5389"/>
    <w:rsid w:val="001E7F9B"/>
    <w:rsid w:val="001F23D7"/>
    <w:rsid w:val="002037CF"/>
    <w:rsid w:val="00221FE9"/>
    <w:rsid w:val="00233937"/>
    <w:rsid w:val="0025034E"/>
    <w:rsid w:val="0026102C"/>
    <w:rsid w:val="00266D54"/>
    <w:rsid w:val="00284A98"/>
    <w:rsid w:val="00292195"/>
    <w:rsid w:val="002A4D84"/>
    <w:rsid w:val="002A5B48"/>
    <w:rsid w:val="002B0F9B"/>
    <w:rsid w:val="002B77D5"/>
    <w:rsid w:val="002C27CF"/>
    <w:rsid w:val="002D12DA"/>
    <w:rsid w:val="002E5DCE"/>
    <w:rsid w:val="002F57F3"/>
    <w:rsid w:val="0030330A"/>
    <w:rsid w:val="00317B95"/>
    <w:rsid w:val="00320DFA"/>
    <w:rsid w:val="00325AD9"/>
    <w:rsid w:val="00342DC4"/>
    <w:rsid w:val="00355D87"/>
    <w:rsid w:val="0039174E"/>
    <w:rsid w:val="003A358E"/>
    <w:rsid w:val="003A4DE9"/>
    <w:rsid w:val="003C249A"/>
    <w:rsid w:val="003C69EC"/>
    <w:rsid w:val="003D300A"/>
    <w:rsid w:val="003F2489"/>
    <w:rsid w:val="004009FA"/>
    <w:rsid w:val="00422237"/>
    <w:rsid w:val="004246EF"/>
    <w:rsid w:val="004273D9"/>
    <w:rsid w:val="004951FB"/>
    <w:rsid w:val="00497927"/>
    <w:rsid w:val="004A07E5"/>
    <w:rsid w:val="004B5081"/>
    <w:rsid w:val="004C403A"/>
    <w:rsid w:val="004D1974"/>
    <w:rsid w:val="004E7C59"/>
    <w:rsid w:val="004E7D13"/>
    <w:rsid w:val="00505407"/>
    <w:rsid w:val="00520E5F"/>
    <w:rsid w:val="00527450"/>
    <w:rsid w:val="00536F8A"/>
    <w:rsid w:val="005416E3"/>
    <w:rsid w:val="00555F15"/>
    <w:rsid w:val="005603FD"/>
    <w:rsid w:val="00565691"/>
    <w:rsid w:val="00573957"/>
    <w:rsid w:val="005979A4"/>
    <w:rsid w:val="005A2844"/>
    <w:rsid w:val="005C31BC"/>
    <w:rsid w:val="005D7AD0"/>
    <w:rsid w:val="005E42AB"/>
    <w:rsid w:val="005F1E60"/>
    <w:rsid w:val="005F76A4"/>
    <w:rsid w:val="00606C58"/>
    <w:rsid w:val="006209E7"/>
    <w:rsid w:val="0063299F"/>
    <w:rsid w:val="00645545"/>
    <w:rsid w:val="00652255"/>
    <w:rsid w:val="00663D52"/>
    <w:rsid w:val="00672476"/>
    <w:rsid w:val="00672B88"/>
    <w:rsid w:val="0069314B"/>
    <w:rsid w:val="00697928"/>
    <w:rsid w:val="006A232C"/>
    <w:rsid w:val="006A3B1B"/>
    <w:rsid w:val="006B7631"/>
    <w:rsid w:val="006C1F3E"/>
    <w:rsid w:val="006C7B7C"/>
    <w:rsid w:val="006C7E68"/>
    <w:rsid w:val="006D021C"/>
    <w:rsid w:val="006D726C"/>
    <w:rsid w:val="006E28D3"/>
    <w:rsid w:val="006E6114"/>
    <w:rsid w:val="006F47BD"/>
    <w:rsid w:val="00702AD8"/>
    <w:rsid w:val="007061E7"/>
    <w:rsid w:val="00714448"/>
    <w:rsid w:val="007256C8"/>
    <w:rsid w:val="007271C8"/>
    <w:rsid w:val="00735861"/>
    <w:rsid w:val="007518EB"/>
    <w:rsid w:val="00752642"/>
    <w:rsid w:val="007646A6"/>
    <w:rsid w:val="0076751A"/>
    <w:rsid w:val="00780133"/>
    <w:rsid w:val="007A5A17"/>
    <w:rsid w:val="007F4111"/>
    <w:rsid w:val="00804CFA"/>
    <w:rsid w:val="00805D4D"/>
    <w:rsid w:val="0083706D"/>
    <w:rsid w:val="00841B5F"/>
    <w:rsid w:val="0084557B"/>
    <w:rsid w:val="00881C34"/>
    <w:rsid w:val="00883F88"/>
    <w:rsid w:val="00884DE6"/>
    <w:rsid w:val="008A5C29"/>
    <w:rsid w:val="008B2A6E"/>
    <w:rsid w:val="008B7414"/>
    <w:rsid w:val="008D45B7"/>
    <w:rsid w:val="008D7805"/>
    <w:rsid w:val="008E2F90"/>
    <w:rsid w:val="008E5B7C"/>
    <w:rsid w:val="008E7F0C"/>
    <w:rsid w:val="008F7C44"/>
    <w:rsid w:val="00900876"/>
    <w:rsid w:val="009207EE"/>
    <w:rsid w:val="00920B41"/>
    <w:rsid w:val="00923EBA"/>
    <w:rsid w:val="0094189A"/>
    <w:rsid w:val="009457D1"/>
    <w:rsid w:val="009515F1"/>
    <w:rsid w:val="00955032"/>
    <w:rsid w:val="009701F5"/>
    <w:rsid w:val="009A4141"/>
    <w:rsid w:val="009C2309"/>
    <w:rsid w:val="009C465B"/>
    <w:rsid w:val="009D0364"/>
    <w:rsid w:val="009E10FC"/>
    <w:rsid w:val="009F130C"/>
    <w:rsid w:val="009F354D"/>
    <w:rsid w:val="00A110EF"/>
    <w:rsid w:val="00A11594"/>
    <w:rsid w:val="00A11867"/>
    <w:rsid w:val="00A14A90"/>
    <w:rsid w:val="00A22718"/>
    <w:rsid w:val="00A307EC"/>
    <w:rsid w:val="00A40D8A"/>
    <w:rsid w:val="00A45AD0"/>
    <w:rsid w:val="00A532E0"/>
    <w:rsid w:val="00A6479A"/>
    <w:rsid w:val="00A6518F"/>
    <w:rsid w:val="00AB1551"/>
    <w:rsid w:val="00AB15CE"/>
    <w:rsid w:val="00AB6C01"/>
    <w:rsid w:val="00AD0449"/>
    <w:rsid w:val="00AD4850"/>
    <w:rsid w:val="00AE2EAF"/>
    <w:rsid w:val="00B0091C"/>
    <w:rsid w:val="00B07AAC"/>
    <w:rsid w:val="00B2616C"/>
    <w:rsid w:val="00B4563A"/>
    <w:rsid w:val="00B505F4"/>
    <w:rsid w:val="00B51C46"/>
    <w:rsid w:val="00B643B2"/>
    <w:rsid w:val="00B74440"/>
    <w:rsid w:val="00B83982"/>
    <w:rsid w:val="00BA30F7"/>
    <w:rsid w:val="00BA47F6"/>
    <w:rsid w:val="00BC7BA7"/>
    <w:rsid w:val="00BD3617"/>
    <w:rsid w:val="00BF392B"/>
    <w:rsid w:val="00C03EE7"/>
    <w:rsid w:val="00C328D8"/>
    <w:rsid w:val="00C91DE2"/>
    <w:rsid w:val="00C9242D"/>
    <w:rsid w:val="00C9616C"/>
    <w:rsid w:val="00C96484"/>
    <w:rsid w:val="00CA38E3"/>
    <w:rsid w:val="00CB2108"/>
    <w:rsid w:val="00CC0675"/>
    <w:rsid w:val="00CC0D48"/>
    <w:rsid w:val="00CC7603"/>
    <w:rsid w:val="00CD19A8"/>
    <w:rsid w:val="00CE0606"/>
    <w:rsid w:val="00CE37DD"/>
    <w:rsid w:val="00CE651A"/>
    <w:rsid w:val="00CE7FE7"/>
    <w:rsid w:val="00CF341A"/>
    <w:rsid w:val="00CF47FD"/>
    <w:rsid w:val="00CF5ED4"/>
    <w:rsid w:val="00D06A25"/>
    <w:rsid w:val="00D220BB"/>
    <w:rsid w:val="00D52E3E"/>
    <w:rsid w:val="00D54131"/>
    <w:rsid w:val="00D56C99"/>
    <w:rsid w:val="00D657CE"/>
    <w:rsid w:val="00D669A4"/>
    <w:rsid w:val="00D74A7C"/>
    <w:rsid w:val="00D8532F"/>
    <w:rsid w:val="00D866A1"/>
    <w:rsid w:val="00D95D0D"/>
    <w:rsid w:val="00DB66E9"/>
    <w:rsid w:val="00DC16B9"/>
    <w:rsid w:val="00DD1E5A"/>
    <w:rsid w:val="00DD4106"/>
    <w:rsid w:val="00DF0A68"/>
    <w:rsid w:val="00E01FAF"/>
    <w:rsid w:val="00E02112"/>
    <w:rsid w:val="00E0798E"/>
    <w:rsid w:val="00E12B44"/>
    <w:rsid w:val="00E23A3F"/>
    <w:rsid w:val="00E27516"/>
    <w:rsid w:val="00E52159"/>
    <w:rsid w:val="00E61002"/>
    <w:rsid w:val="00E67552"/>
    <w:rsid w:val="00E70FF7"/>
    <w:rsid w:val="00E83F7A"/>
    <w:rsid w:val="00E8569E"/>
    <w:rsid w:val="00E9076C"/>
    <w:rsid w:val="00EA0FF1"/>
    <w:rsid w:val="00EA2761"/>
    <w:rsid w:val="00EA2979"/>
    <w:rsid w:val="00EA5F21"/>
    <w:rsid w:val="00EB5D9B"/>
    <w:rsid w:val="00ED7F88"/>
    <w:rsid w:val="00EE4212"/>
    <w:rsid w:val="00EF7780"/>
    <w:rsid w:val="00F03125"/>
    <w:rsid w:val="00F10FBA"/>
    <w:rsid w:val="00F20DFA"/>
    <w:rsid w:val="00F21362"/>
    <w:rsid w:val="00F31713"/>
    <w:rsid w:val="00F709A4"/>
    <w:rsid w:val="00F779B5"/>
    <w:rsid w:val="00FA534B"/>
    <w:rsid w:val="00FD572D"/>
    <w:rsid w:val="00FE1E46"/>
    <w:rsid w:val="00FF1728"/>
    <w:rsid w:val="00FF333F"/>
    <w:rsid w:val="00FF37DD"/>
    <w:rsid w:val="00FF4489"/>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80ADFC"/>
  <w15:docId w15:val="{6D724C17-D5A5-48EE-87FB-6ECB4E7D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8"/>
    <w:rPr>
      <w:rFonts w:ascii="Open Sans" w:hAnsi="Open Sans"/>
      <w:sz w:val="20"/>
      <w:lang w:val="en-GB"/>
    </w:rPr>
  </w:style>
  <w:style w:type="paragraph" w:styleId="Heading1">
    <w:name w:val="heading 1"/>
    <w:basedOn w:val="Normal"/>
    <w:next w:val="Normal"/>
    <w:link w:val="Heading1Char"/>
    <w:uiPriority w:val="9"/>
    <w:qFormat/>
    <w:rsid w:val="007A5A17"/>
    <w:pPr>
      <w:keepNext/>
      <w:keepLines/>
      <w:spacing w:before="240" w:after="0"/>
      <w:outlineLvl w:val="0"/>
    </w:pPr>
    <w:rPr>
      <w:rFonts w:eastAsiaTheme="majorEastAsia" w:cstheme="majorBidi"/>
      <w:color w:val="BF4E17"/>
      <w:sz w:val="32"/>
      <w:szCs w:val="32"/>
    </w:rPr>
  </w:style>
  <w:style w:type="paragraph" w:styleId="Heading2">
    <w:name w:val="heading 2"/>
    <w:basedOn w:val="Normal"/>
    <w:next w:val="Normal"/>
    <w:link w:val="Heading2Char"/>
    <w:uiPriority w:val="9"/>
    <w:unhideWhenUsed/>
    <w:qFormat/>
    <w:rsid w:val="00317B95"/>
    <w:pPr>
      <w:keepNext/>
      <w:keepLines/>
      <w:spacing w:before="40" w:after="0"/>
      <w:outlineLvl w:val="1"/>
    </w:pPr>
    <w:rPr>
      <w:rFonts w:eastAsiaTheme="majorEastAsia" w:cstheme="majorBidi"/>
      <w:color w:val="BF4E17"/>
      <w:sz w:val="24"/>
      <w:szCs w:val="26"/>
    </w:rPr>
  </w:style>
  <w:style w:type="paragraph" w:styleId="Heading3">
    <w:name w:val="heading 3"/>
    <w:basedOn w:val="Normal"/>
    <w:next w:val="Normal"/>
    <w:link w:val="Heading3Char"/>
    <w:uiPriority w:val="9"/>
    <w:unhideWhenUsed/>
    <w:rsid w:val="006C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E68"/>
    <w:rPr>
      <w:lang w:val="en-GB"/>
    </w:rPr>
  </w:style>
  <w:style w:type="paragraph" w:styleId="Footer">
    <w:name w:val="footer"/>
    <w:basedOn w:val="Normal"/>
    <w:link w:val="FooterChar"/>
    <w:uiPriority w:val="99"/>
    <w:unhideWhenUsed/>
    <w:rsid w:val="006C7E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E68"/>
    <w:rPr>
      <w:lang w:val="en-GB"/>
    </w:rPr>
  </w:style>
  <w:style w:type="paragraph" w:styleId="Title">
    <w:name w:val="Title"/>
    <w:basedOn w:val="Normal"/>
    <w:next w:val="Normal"/>
    <w:link w:val="TitleChar"/>
    <w:uiPriority w:val="10"/>
    <w:qFormat/>
    <w:rsid w:val="006C7E68"/>
    <w:pPr>
      <w:spacing w:after="0" w:line="240" w:lineRule="auto"/>
      <w:contextualSpacing/>
    </w:pPr>
    <w:rPr>
      <w:rFonts w:eastAsiaTheme="majorEastAsia" w:cstheme="majorBidi"/>
      <w:color w:val="35702E"/>
      <w:spacing w:val="-10"/>
      <w:kern w:val="28"/>
      <w:sz w:val="60"/>
      <w:szCs w:val="56"/>
    </w:rPr>
  </w:style>
  <w:style w:type="character" w:customStyle="1" w:styleId="TitleChar">
    <w:name w:val="Title Char"/>
    <w:basedOn w:val="DefaultParagraphFont"/>
    <w:link w:val="Title"/>
    <w:uiPriority w:val="10"/>
    <w:rsid w:val="006C7E68"/>
    <w:rPr>
      <w:rFonts w:ascii="Open Sans" w:eastAsiaTheme="majorEastAsia" w:hAnsi="Open Sans" w:cstheme="majorBidi"/>
      <w:color w:val="35702E"/>
      <w:spacing w:val="-10"/>
      <w:kern w:val="28"/>
      <w:sz w:val="60"/>
      <w:szCs w:val="56"/>
      <w:lang w:val="en-GB"/>
    </w:rPr>
  </w:style>
  <w:style w:type="paragraph" w:styleId="Subtitle">
    <w:name w:val="Subtitle"/>
    <w:basedOn w:val="Normal"/>
    <w:next w:val="Normal"/>
    <w:link w:val="SubtitleChar"/>
    <w:uiPriority w:val="11"/>
    <w:qFormat/>
    <w:rsid w:val="006C7E68"/>
    <w:pPr>
      <w:numPr>
        <w:ilvl w:val="1"/>
      </w:numPr>
    </w:pPr>
    <w:rPr>
      <w:rFonts w:eastAsiaTheme="minorEastAsia"/>
      <w:color w:val="539432"/>
      <w:spacing w:val="15"/>
      <w:sz w:val="36"/>
    </w:rPr>
  </w:style>
  <w:style w:type="character" w:customStyle="1" w:styleId="SubtitleChar">
    <w:name w:val="Subtitle Char"/>
    <w:basedOn w:val="DefaultParagraphFont"/>
    <w:link w:val="Subtitle"/>
    <w:uiPriority w:val="11"/>
    <w:rsid w:val="006C7E68"/>
    <w:rPr>
      <w:rFonts w:ascii="Open Sans" w:eastAsiaTheme="minorEastAsia" w:hAnsi="Open Sans"/>
      <w:color w:val="539432"/>
      <w:spacing w:val="15"/>
      <w:sz w:val="36"/>
      <w:lang w:val="en-GB"/>
    </w:rPr>
  </w:style>
  <w:style w:type="character" w:customStyle="1" w:styleId="Heading1Char">
    <w:name w:val="Heading 1 Char"/>
    <w:basedOn w:val="DefaultParagraphFont"/>
    <w:link w:val="Heading1"/>
    <w:uiPriority w:val="9"/>
    <w:rsid w:val="007A5A17"/>
    <w:rPr>
      <w:rFonts w:ascii="Open Sans" w:eastAsiaTheme="majorEastAsia" w:hAnsi="Open Sans" w:cstheme="majorBidi"/>
      <w:color w:val="BF4E17"/>
      <w:sz w:val="32"/>
      <w:szCs w:val="32"/>
      <w:lang w:val="en-GB"/>
    </w:rPr>
  </w:style>
  <w:style w:type="paragraph" w:styleId="NoSpacing">
    <w:name w:val="No Spacing"/>
    <w:uiPriority w:val="1"/>
    <w:qFormat/>
    <w:rsid w:val="006C7E68"/>
    <w:pPr>
      <w:spacing w:after="0" w:line="240" w:lineRule="auto"/>
    </w:pPr>
    <w:rPr>
      <w:rFonts w:ascii="Open Sans" w:hAnsi="Open Sans"/>
      <w:sz w:val="20"/>
      <w:lang w:val="en-GB"/>
    </w:rPr>
  </w:style>
  <w:style w:type="character" w:customStyle="1" w:styleId="Heading2Char">
    <w:name w:val="Heading 2 Char"/>
    <w:basedOn w:val="DefaultParagraphFont"/>
    <w:link w:val="Heading2"/>
    <w:uiPriority w:val="9"/>
    <w:rsid w:val="00317B95"/>
    <w:rPr>
      <w:rFonts w:ascii="Open Sans" w:eastAsiaTheme="majorEastAsia" w:hAnsi="Open Sans" w:cstheme="majorBidi"/>
      <w:color w:val="BF4E17"/>
      <w:sz w:val="24"/>
      <w:szCs w:val="26"/>
      <w:lang w:val="en-GB"/>
    </w:rPr>
  </w:style>
  <w:style w:type="character" w:customStyle="1" w:styleId="Heading3Char">
    <w:name w:val="Heading 3 Char"/>
    <w:basedOn w:val="DefaultParagraphFont"/>
    <w:link w:val="Heading3"/>
    <w:uiPriority w:val="9"/>
    <w:rsid w:val="006C7E68"/>
    <w:rPr>
      <w:rFonts w:asciiTheme="majorHAnsi" w:eastAsiaTheme="majorEastAsia" w:hAnsiTheme="majorHAnsi" w:cstheme="majorBidi"/>
      <w:color w:val="1F4D78" w:themeColor="accent1" w:themeShade="7F"/>
      <w:sz w:val="24"/>
      <w:szCs w:val="24"/>
      <w:lang w:val="en-GB"/>
    </w:rPr>
  </w:style>
  <w:style w:type="character" w:styleId="Emphasis">
    <w:name w:val="Emphasis"/>
    <w:basedOn w:val="DefaultParagraphFont"/>
    <w:uiPriority w:val="20"/>
    <w:qFormat/>
    <w:rsid w:val="006C7E68"/>
    <w:rPr>
      <w:rFonts w:ascii="Open Sans" w:hAnsi="Open Sans"/>
      <w:b/>
      <w:i w:val="0"/>
      <w:iCs/>
      <w:sz w:val="20"/>
    </w:rPr>
  </w:style>
  <w:style w:type="paragraph" w:styleId="Quote">
    <w:name w:val="Quote"/>
    <w:basedOn w:val="Normal"/>
    <w:next w:val="Normal"/>
    <w:link w:val="QuoteChar"/>
    <w:uiPriority w:val="29"/>
    <w:qFormat/>
    <w:rsid w:val="006C7E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E68"/>
    <w:rPr>
      <w:rFonts w:ascii="Open Sans" w:hAnsi="Open Sans"/>
      <w:i/>
      <w:iCs/>
      <w:color w:val="404040" w:themeColor="text1" w:themeTint="BF"/>
      <w:sz w:val="20"/>
      <w:lang w:val="en-GB"/>
    </w:rPr>
  </w:style>
  <w:style w:type="paragraph" w:styleId="IntenseQuote">
    <w:name w:val="Intense Quote"/>
    <w:basedOn w:val="Normal"/>
    <w:next w:val="Normal"/>
    <w:link w:val="IntenseQuoteChar"/>
    <w:uiPriority w:val="30"/>
    <w:rsid w:val="006C7E68"/>
    <w:pPr>
      <w:pBdr>
        <w:top w:val="single" w:sz="4" w:space="10" w:color="5B9BD5" w:themeColor="accent1"/>
        <w:bottom w:val="single" w:sz="4" w:space="10" w:color="5B9BD5" w:themeColor="accent1"/>
      </w:pBdr>
      <w:spacing w:before="360" w:after="360"/>
      <w:ind w:left="864" w:right="864"/>
      <w:jc w:val="center"/>
    </w:pPr>
    <w:rPr>
      <w:i/>
      <w:iCs/>
      <w:color w:val="539432"/>
    </w:rPr>
  </w:style>
  <w:style w:type="character" w:customStyle="1" w:styleId="IntenseQuoteChar">
    <w:name w:val="Intense Quote Char"/>
    <w:basedOn w:val="DefaultParagraphFont"/>
    <w:link w:val="IntenseQuote"/>
    <w:uiPriority w:val="30"/>
    <w:rsid w:val="006C7E68"/>
    <w:rPr>
      <w:rFonts w:ascii="Open Sans" w:hAnsi="Open Sans"/>
      <w:i/>
      <w:iCs/>
      <w:color w:val="539432"/>
      <w:sz w:val="20"/>
      <w:lang w:val="en-GB"/>
    </w:rPr>
  </w:style>
  <w:style w:type="character" w:styleId="SubtleReference">
    <w:name w:val="Subtle Reference"/>
    <w:basedOn w:val="DefaultParagraphFont"/>
    <w:uiPriority w:val="31"/>
    <w:rsid w:val="007A5A17"/>
    <w:rPr>
      <w:smallCaps/>
      <w:color w:val="5A5A5A" w:themeColor="text1" w:themeTint="A5"/>
    </w:rPr>
  </w:style>
  <w:style w:type="character" w:styleId="BookTitle">
    <w:name w:val="Book Title"/>
    <w:basedOn w:val="DefaultParagraphFont"/>
    <w:uiPriority w:val="33"/>
    <w:rsid w:val="007A5A17"/>
    <w:rPr>
      <w:b/>
      <w:bCs/>
      <w:i/>
      <w:iCs/>
      <w:spacing w:val="5"/>
    </w:rPr>
  </w:style>
  <w:style w:type="character" w:styleId="IntenseReference">
    <w:name w:val="Intense Reference"/>
    <w:basedOn w:val="DefaultParagraphFont"/>
    <w:uiPriority w:val="32"/>
    <w:rsid w:val="007A5A17"/>
    <w:rPr>
      <w:b/>
      <w:bCs/>
      <w:smallCaps/>
      <w:color w:val="5B9BD5" w:themeColor="accent1"/>
      <w:spacing w:val="5"/>
    </w:rPr>
  </w:style>
  <w:style w:type="paragraph" w:styleId="ListParagraph">
    <w:name w:val="List Paragraph"/>
    <w:basedOn w:val="Normal"/>
    <w:uiPriority w:val="34"/>
    <w:qFormat/>
    <w:rsid w:val="007A5A17"/>
    <w:pPr>
      <w:ind w:left="720"/>
      <w:contextualSpacing/>
    </w:pPr>
  </w:style>
  <w:style w:type="paragraph" w:styleId="BalloonText">
    <w:name w:val="Balloon Text"/>
    <w:basedOn w:val="Normal"/>
    <w:link w:val="BalloonTextChar"/>
    <w:uiPriority w:val="99"/>
    <w:semiHidden/>
    <w:unhideWhenUsed/>
    <w:rsid w:val="00037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6"/>
    <w:rPr>
      <w:rFonts w:ascii="Tahoma" w:hAnsi="Tahoma" w:cs="Tahoma"/>
      <w:sz w:val="16"/>
      <w:szCs w:val="16"/>
      <w:lang w:val="en-GB"/>
    </w:rPr>
  </w:style>
  <w:style w:type="table" w:styleId="TableGrid">
    <w:name w:val="Table Grid"/>
    <w:basedOn w:val="TableNormal"/>
    <w:uiPriority w:val="59"/>
    <w:rsid w:val="00C0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0F9B"/>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8D7805"/>
    <w:rPr>
      <w:color w:val="0563C1" w:themeColor="hyperlink"/>
      <w:u w:val="single"/>
    </w:rPr>
  </w:style>
  <w:style w:type="character" w:styleId="CommentReference">
    <w:name w:val="annotation reference"/>
    <w:basedOn w:val="DefaultParagraphFont"/>
    <w:uiPriority w:val="99"/>
    <w:semiHidden/>
    <w:unhideWhenUsed/>
    <w:rsid w:val="008D7805"/>
    <w:rPr>
      <w:sz w:val="16"/>
      <w:szCs w:val="16"/>
    </w:rPr>
  </w:style>
  <w:style w:type="paragraph" w:styleId="CommentText">
    <w:name w:val="annotation text"/>
    <w:basedOn w:val="Normal"/>
    <w:link w:val="CommentTextChar"/>
    <w:uiPriority w:val="99"/>
    <w:semiHidden/>
    <w:unhideWhenUsed/>
    <w:rsid w:val="008D7805"/>
    <w:pPr>
      <w:spacing w:line="240" w:lineRule="auto"/>
    </w:pPr>
    <w:rPr>
      <w:szCs w:val="20"/>
    </w:rPr>
  </w:style>
  <w:style w:type="character" w:customStyle="1" w:styleId="CommentTextChar">
    <w:name w:val="Comment Text Char"/>
    <w:basedOn w:val="DefaultParagraphFont"/>
    <w:link w:val="CommentText"/>
    <w:uiPriority w:val="99"/>
    <w:semiHidden/>
    <w:rsid w:val="008D7805"/>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8D7805"/>
    <w:rPr>
      <w:b/>
      <w:bCs/>
    </w:rPr>
  </w:style>
  <w:style w:type="character" w:customStyle="1" w:styleId="CommentSubjectChar">
    <w:name w:val="Comment Subject Char"/>
    <w:basedOn w:val="CommentTextChar"/>
    <w:link w:val="CommentSubject"/>
    <w:uiPriority w:val="99"/>
    <w:semiHidden/>
    <w:rsid w:val="008D7805"/>
    <w:rPr>
      <w:rFonts w:ascii="Open Sans" w:hAnsi="Open Sans"/>
      <w:b/>
      <w:bCs/>
      <w:sz w:val="20"/>
      <w:szCs w:val="20"/>
      <w:lang w:val="en-GB"/>
    </w:rPr>
  </w:style>
  <w:style w:type="paragraph" w:customStyle="1" w:styleId="Default">
    <w:name w:val="Default"/>
    <w:rsid w:val="008A5C29"/>
    <w:pPr>
      <w:autoSpaceDE w:val="0"/>
      <w:autoSpaceDN w:val="0"/>
      <w:adjustRightInd w:val="0"/>
      <w:spacing w:after="0" w:line="240" w:lineRule="auto"/>
    </w:pPr>
    <w:rPr>
      <w:rFonts w:ascii="Arial" w:hAnsi="Arial" w:cs="Arial"/>
      <w:color w:val="000000"/>
      <w:sz w:val="24"/>
      <w:szCs w:val="24"/>
      <w:lang w:val="en-GB"/>
    </w:rPr>
  </w:style>
  <w:style w:type="character" w:customStyle="1" w:styleId="shorttext">
    <w:name w:val="short_text"/>
    <w:basedOn w:val="DefaultParagraphFont"/>
    <w:rsid w:val="00284A98"/>
  </w:style>
  <w:style w:type="paragraph" w:styleId="Caption">
    <w:name w:val="caption"/>
    <w:basedOn w:val="Normal"/>
    <w:next w:val="Normal"/>
    <w:uiPriority w:val="35"/>
    <w:unhideWhenUsed/>
    <w:qFormat/>
    <w:rsid w:val="00DD1E5A"/>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84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7950">
      <w:bodyDiv w:val="1"/>
      <w:marLeft w:val="0"/>
      <w:marRight w:val="0"/>
      <w:marTop w:val="0"/>
      <w:marBottom w:val="0"/>
      <w:divBdr>
        <w:top w:val="none" w:sz="0" w:space="0" w:color="auto"/>
        <w:left w:val="none" w:sz="0" w:space="0" w:color="auto"/>
        <w:bottom w:val="none" w:sz="0" w:space="0" w:color="auto"/>
        <w:right w:val="none" w:sz="0" w:space="0" w:color="auto"/>
      </w:divBdr>
    </w:div>
    <w:div w:id="417868866">
      <w:bodyDiv w:val="1"/>
      <w:marLeft w:val="0"/>
      <w:marRight w:val="0"/>
      <w:marTop w:val="0"/>
      <w:marBottom w:val="0"/>
      <w:divBdr>
        <w:top w:val="none" w:sz="0" w:space="0" w:color="auto"/>
        <w:left w:val="none" w:sz="0" w:space="0" w:color="auto"/>
        <w:bottom w:val="none" w:sz="0" w:space="0" w:color="auto"/>
        <w:right w:val="none" w:sz="0" w:space="0" w:color="auto"/>
      </w:divBdr>
      <w:divsChild>
        <w:div w:id="492962167">
          <w:marLeft w:val="0"/>
          <w:marRight w:val="0"/>
          <w:marTop w:val="0"/>
          <w:marBottom w:val="0"/>
          <w:divBdr>
            <w:top w:val="none" w:sz="0" w:space="0" w:color="auto"/>
            <w:left w:val="none" w:sz="0" w:space="0" w:color="auto"/>
            <w:bottom w:val="none" w:sz="0" w:space="0" w:color="auto"/>
            <w:right w:val="none" w:sz="0" w:space="0" w:color="auto"/>
          </w:divBdr>
        </w:div>
        <w:div w:id="747730834">
          <w:marLeft w:val="0"/>
          <w:marRight w:val="0"/>
          <w:marTop w:val="0"/>
          <w:marBottom w:val="0"/>
          <w:divBdr>
            <w:top w:val="none" w:sz="0" w:space="0" w:color="auto"/>
            <w:left w:val="none" w:sz="0" w:space="0" w:color="auto"/>
            <w:bottom w:val="none" w:sz="0" w:space="0" w:color="auto"/>
            <w:right w:val="none" w:sz="0" w:space="0" w:color="auto"/>
          </w:divBdr>
        </w:div>
        <w:div w:id="1323853310">
          <w:marLeft w:val="0"/>
          <w:marRight w:val="0"/>
          <w:marTop w:val="0"/>
          <w:marBottom w:val="0"/>
          <w:divBdr>
            <w:top w:val="none" w:sz="0" w:space="0" w:color="auto"/>
            <w:left w:val="none" w:sz="0" w:space="0" w:color="auto"/>
            <w:bottom w:val="none" w:sz="0" w:space="0" w:color="auto"/>
            <w:right w:val="none" w:sz="0" w:space="0" w:color="auto"/>
          </w:divBdr>
        </w:div>
        <w:div w:id="1930575716">
          <w:marLeft w:val="0"/>
          <w:marRight w:val="0"/>
          <w:marTop w:val="0"/>
          <w:marBottom w:val="0"/>
          <w:divBdr>
            <w:top w:val="none" w:sz="0" w:space="0" w:color="auto"/>
            <w:left w:val="none" w:sz="0" w:space="0" w:color="auto"/>
            <w:bottom w:val="none" w:sz="0" w:space="0" w:color="auto"/>
            <w:right w:val="none" w:sz="0" w:space="0" w:color="auto"/>
          </w:divBdr>
        </w:div>
        <w:div w:id="2111972432">
          <w:marLeft w:val="0"/>
          <w:marRight w:val="0"/>
          <w:marTop w:val="0"/>
          <w:marBottom w:val="0"/>
          <w:divBdr>
            <w:top w:val="none" w:sz="0" w:space="0" w:color="auto"/>
            <w:left w:val="none" w:sz="0" w:space="0" w:color="auto"/>
            <w:bottom w:val="none" w:sz="0" w:space="0" w:color="auto"/>
            <w:right w:val="none" w:sz="0" w:space="0" w:color="auto"/>
          </w:divBdr>
        </w:div>
        <w:div w:id="687604049">
          <w:marLeft w:val="0"/>
          <w:marRight w:val="0"/>
          <w:marTop w:val="0"/>
          <w:marBottom w:val="0"/>
          <w:divBdr>
            <w:top w:val="none" w:sz="0" w:space="0" w:color="auto"/>
            <w:left w:val="none" w:sz="0" w:space="0" w:color="auto"/>
            <w:bottom w:val="none" w:sz="0" w:space="0" w:color="auto"/>
            <w:right w:val="none" w:sz="0" w:space="0" w:color="auto"/>
          </w:divBdr>
        </w:div>
      </w:divsChild>
    </w:div>
    <w:div w:id="1284773397">
      <w:bodyDiv w:val="1"/>
      <w:marLeft w:val="0"/>
      <w:marRight w:val="0"/>
      <w:marTop w:val="0"/>
      <w:marBottom w:val="0"/>
      <w:divBdr>
        <w:top w:val="none" w:sz="0" w:space="0" w:color="auto"/>
        <w:left w:val="none" w:sz="0" w:space="0" w:color="auto"/>
        <w:bottom w:val="none" w:sz="0" w:space="0" w:color="auto"/>
        <w:right w:val="none" w:sz="0" w:space="0" w:color="auto"/>
      </w:divBdr>
      <w:divsChild>
        <w:div w:id="1679039974">
          <w:marLeft w:val="0"/>
          <w:marRight w:val="0"/>
          <w:marTop w:val="160"/>
          <w:marBottom w:val="80"/>
          <w:divBdr>
            <w:top w:val="none" w:sz="0" w:space="0" w:color="auto"/>
            <w:left w:val="none" w:sz="0" w:space="0" w:color="auto"/>
            <w:bottom w:val="none" w:sz="0" w:space="0" w:color="auto"/>
            <w:right w:val="none" w:sz="0" w:space="0" w:color="auto"/>
          </w:divBdr>
        </w:div>
        <w:div w:id="732898628">
          <w:marLeft w:val="0"/>
          <w:marRight w:val="0"/>
          <w:marTop w:val="160"/>
          <w:marBottom w:val="80"/>
          <w:divBdr>
            <w:top w:val="none" w:sz="0" w:space="0" w:color="auto"/>
            <w:left w:val="none" w:sz="0" w:space="0" w:color="auto"/>
            <w:bottom w:val="none" w:sz="0" w:space="0" w:color="auto"/>
            <w:right w:val="none" w:sz="0" w:space="0" w:color="auto"/>
          </w:divBdr>
        </w:div>
        <w:div w:id="165488110">
          <w:marLeft w:val="0"/>
          <w:marRight w:val="0"/>
          <w:marTop w:val="160"/>
          <w:marBottom w:val="80"/>
          <w:divBdr>
            <w:top w:val="none" w:sz="0" w:space="0" w:color="auto"/>
            <w:left w:val="none" w:sz="0" w:space="0" w:color="auto"/>
            <w:bottom w:val="none" w:sz="0" w:space="0" w:color="auto"/>
            <w:right w:val="none" w:sz="0" w:space="0" w:color="auto"/>
          </w:divBdr>
        </w:div>
        <w:div w:id="22024919">
          <w:marLeft w:val="0"/>
          <w:marRight w:val="0"/>
          <w:marTop w:val="160"/>
          <w:marBottom w:val="80"/>
          <w:divBdr>
            <w:top w:val="none" w:sz="0" w:space="0" w:color="auto"/>
            <w:left w:val="none" w:sz="0" w:space="0" w:color="auto"/>
            <w:bottom w:val="none" w:sz="0" w:space="0" w:color="auto"/>
            <w:right w:val="none" w:sz="0" w:space="0" w:color="auto"/>
          </w:divBdr>
        </w:div>
      </w:divsChild>
    </w:div>
    <w:div w:id="1404714468">
      <w:bodyDiv w:val="1"/>
      <w:marLeft w:val="0"/>
      <w:marRight w:val="0"/>
      <w:marTop w:val="0"/>
      <w:marBottom w:val="0"/>
      <w:divBdr>
        <w:top w:val="none" w:sz="0" w:space="0" w:color="auto"/>
        <w:left w:val="none" w:sz="0" w:space="0" w:color="auto"/>
        <w:bottom w:val="none" w:sz="0" w:space="0" w:color="auto"/>
        <w:right w:val="none" w:sz="0" w:space="0" w:color="auto"/>
      </w:divBdr>
      <w:divsChild>
        <w:div w:id="262685919">
          <w:marLeft w:val="0"/>
          <w:marRight w:val="0"/>
          <w:marTop w:val="0"/>
          <w:marBottom w:val="0"/>
          <w:divBdr>
            <w:top w:val="none" w:sz="0" w:space="0" w:color="auto"/>
            <w:left w:val="none" w:sz="0" w:space="0" w:color="auto"/>
            <w:bottom w:val="none" w:sz="0" w:space="0" w:color="auto"/>
            <w:right w:val="none" w:sz="0" w:space="0" w:color="auto"/>
          </w:divBdr>
        </w:div>
        <w:div w:id="863905754">
          <w:marLeft w:val="0"/>
          <w:marRight w:val="0"/>
          <w:marTop w:val="0"/>
          <w:marBottom w:val="0"/>
          <w:divBdr>
            <w:top w:val="none" w:sz="0" w:space="0" w:color="auto"/>
            <w:left w:val="none" w:sz="0" w:space="0" w:color="auto"/>
            <w:bottom w:val="none" w:sz="0" w:space="0" w:color="auto"/>
            <w:right w:val="none" w:sz="0" w:space="0" w:color="auto"/>
          </w:divBdr>
        </w:div>
        <w:div w:id="165283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nvest.eu/content/what-exactly-citynvest-and-who-stands-behind-it" TargetMode="External"/><Relationship Id="rId13" Type="http://schemas.openxmlformats.org/officeDocument/2006/relationships/hyperlink" Target="http://www.covenantofmayors.eu/index_en.html"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itynvest.eu/content/renewables-and-energy-efficiency-diputaci%C3%B3n-de-barcelona-rediba"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ynvest.eu/content/spee-picard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citynvest.eu/content/review-local-authority-innovative-large-scale-retrofit-financing-and-operational-model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itynvest.eu" TargetMode="External"/><Relationship Id="rId14" Type="http://schemas.openxmlformats.org/officeDocument/2006/relationships/hyperlink" Target="http://citynvest.eu/content/renowatt-financements-innovants-pour-la-r%C3%A9novation-%C3%A9nerg%C3%A9tique-des-b%C3%A2timents-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mate\Dropbox\CITYnvest\WP6%20Communication%20&amp;%20Dissemination\Graphic%20charter\CITYnvest%20templat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F660-5880-4A97-87F9-32C8C0DD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CITYnvest template colour</Template>
  <TotalTime>509</TotalTime>
  <Pages>8</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Agnieszka Pietruczuk</cp:lastModifiedBy>
  <cp:revision>90</cp:revision>
  <dcterms:created xsi:type="dcterms:W3CDTF">2016-10-03T14:39:00Z</dcterms:created>
  <dcterms:modified xsi:type="dcterms:W3CDTF">2016-10-18T09:09:00Z</dcterms:modified>
</cp:coreProperties>
</file>