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68" w:rsidRPr="00653A4F" w:rsidRDefault="00070855" w:rsidP="00AD063D">
      <w:pPr>
        <w:pStyle w:val="Title"/>
        <w:pBdr>
          <w:bottom w:val="single" w:sz="4" w:space="1" w:color="auto"/>
        </w:pBdr>
        <w:spacing w:after="120"/>
        <w:rPr>
          <w:color w:val="CF7224"/>
          <w:sz w:val="46"/>
          <w:szCs w:val="46"/>
          <w:lang w:val="es-ES"/>
        </w:rPr>
      </w:pPr>
      <w:bookmarkStart w:id="0" w:name="_GoBack"/>
      <w:bookmarkEnd w:id="0"/>
      <w:r>
        <w:rPr>
          <w:color w:val="CF7224"/>
          <w:sz w:val="46"/>
          <w:szCs w:val="46"/>
          <w:lang w:val="es"/>
        </w:rPr>
        <w:t>Rehabilitación energética de los edificios públicos de la región de Murcia</w:t>
      </w:r>
    </w:p>
    <w:p w:rsidR="0020178F" w:rsidRPr="00942290" w:rsidRDefault="003D4973" w:rsidP="00AD063D">
      <w:pPr>
        <w:pStyle w:val="Subtitle"/>
        <w:rPr>
          <w:color w:val="CF7224"/>
        </w:rPr>
      </w:pPr>
      <w:r>
        <w:rPr>
          <w:color w:val="CF7224"/>
          <w:lang w:val="es"/>
        </w:rPr>
        <w:t>Región de Murcia España</w:t>
      </w:r>
      <w:r>
        <w:rPr>
          <w:color w:val="CF7224"/>
          <w:lang w:val="es"/>
        </w:rPr>
        <w:br/>
      </w:r>
    </w:p>
    <w:tbl>
      <w:tblPr>
        <w:tblStyle w:val="MediumGrid2-Accent6"/>
        <w:tblW w:w="0" w:type="auto"/>
        <w:tblBorders>
          <w:top w:val="single" w:sz="24" w:space="0" w:color="CF7224"/>
          <w:left w:val="single" w:sz="24" w:space="0" w:color="CF7224"/>
          <w:bottom w:val="single" w:sz="24" w:space="0" w:color="CF7224"/>
          <w:right w:val="single" w:sz="24" w:space="0" w:color="CF7224"/>
          <w:insideH w:val="single" w:sz="4" w:space="0" w:color="CF7224"/>
          <w:insideV w:val="single" w:sz="4" w:space="0" w:color="CF7224"/>
        </w:tblBorders>
        <w:tblLook w:val="04A0" w:firstRow="1" w:lastRow="0" w:firstColumn="1" w:lastColumn="0" w:noHBand="0" w:noVBand="1"/>
      </w:tblPr>
      <w:tblGrid>
        <w:gridCol w:w="2761"/>
        <w:gridCol w:w="6585"/>
      </w:tblGrid>
      <w:tr w:rsidR="007E41BD" w:rsidRPr="00942290" w:rsidTr="00AD06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24" w:space="0" w:color="CF7224"/>
              <w:left w:val="single" w:sz="24" w:space="0" w:color="CF7224"/>
              <w:bottom w:val="single" w:sz="24" w:space="0" w:color="CF7224"/>
              <w:right w:val="none" w:sz="0" w:space="0" w:color="auto"/>
            </w:tcBorders>
            <w:shd w:val="clear" w:color="auto" w:fill="CF7224"/>
          </w:tcPr>
          <w:p w:rsidR="007E41BD" w:rsidRPr="00942290" w:rsidRDefault="00942290" w:rsidP="00141755">
            <w:pPr>
              <w:pStyle w:val="NoSpacing"/>
              <w:rPr>
                <w:rStyle w:val="Emphasis"/>
                <w:sz w:val="24"/>
                <w:szCs w:val="24"/>
              </w:rPr>
            </w:pPr>
            <w:r>
              <w:rPr>
                <w:rStyle w:val="Emphasis"/>
                <w:bCs/>
                <w:iCs w:val="0"/>
                <w:sz w:val="24"/>
                <w:szCs w:val="24"/>
                <w:lang w:val="es"/>
              </w:rPr>
              <w:t>TITULARIDAD</w:t>
            </w:r>
          </w:p>
        </w:tc>
        <w:tc>
          <w:tcPr>
            <w:tcW w:w="6804" w:type="dxa"/>
            <w:tcBorders>
              <w:top w:val="single" w:sz="24" w:space="0" w:color="CF7224"/>
              <w:bottom w:val="single" w:sz="24" w:space="0" w:color="CF7224"/>
            </w:tcBorders>
            <w:shd w:val="clear" w:color="auto" w:fill="CF7224"/>
          </w:tcPr>
          <w:p w:rsidR="007E41BD" w:rsidRPr="00942290" w:rsidRDefault="007E41BD" w:rsidP="00C44B6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lang w:val="es"/>
              </w:rPr>
              <w:t>PÚBLICA</w:t>
            </w:r>
          </w:p>
        </w:tc>
      </w:tr>
      <w:tr w:rsidR="00141755" w:rsidRPr="00653A4F"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bottom w:val="none" w:sz="0" w:space="0" w:color="auto"/>
              <w:right w:val="single" w:sz="24" w:space="0" w:color="CF7224"/>
            </w:tcBorders>
          </w:tcPr>
          <w:p w:rsidR="00141755" w:rsidRPr="00942290" w:rsidRDefault="00B437D7" w:rsidP="00B437D7">
            <w:pPr>
              <w:pStyle w:val="NoSpacing"/>
              <w:rPr>
                <w:rStyle w:val="Emphasis"/>
              </w:rPr>
            </w:pPr>
            <w:r>
              <w:rPr>
                <w:rStyle w:val="Emphasis"/>
                <w:bCs/>
                <w:iCs w:val="0"/>
                <w:lang w:val="es"/>
              </w:rPr>
              <w:t>Autoridad del programa</w:t>
            </w:r>
          </w:p>
        </w:tc>
        <w:tc>
          <w:tcPr>
            <w:tcW w:w="6804" w:type="dxa"/>
            <w:tcBorders>
              <w:top w:val="single" w:sz="4" w:space="0" w:color="CF7224"/>
              <w:left w:val="single" w:sz="24" w:space="0" w:color="CF7224"/>
            </w:tcBorders>
            <w:shd w:val="clear" w:color="auto" w:fill="auto"/>
          </w:tcPr>
          <w:p w:rsidR="00141755" w:rsidRPr="00653A4F" w:rsidRDefault="00433B4E" w:rsidP="00FF3AA7">
            <w:pPr>
              <w:cnfStyle w:val="000000100000" w:firstRow="0" w:lastRow="0" w:firstColumn="0" w:lastColumn="0" w:oddVBand="0" w:evenVBand="0" w:oddHBand="1" w:evenHBand="0" w:firstRowFirstColumn="0" w:firstRowLastColumn="0" w:lastRowFirstColumn="0" w:lastRowLastColumn="0"/>
              <w:rPr>
                <w:lang w:val="es-ES"/>
              </w:rPr>
            </w:pPr>
            <w:r>
              <w:rPr>
                <w:lang w:val="es"/>
              </w:rPr>
              <w:t xml:space="preserve">Gobierno de la región de Murcia </w:t>
            </w:r>
          </w:p>
        </w:tc>
      </w:tr>
      <w:tr w:rsidR="00B437D7" w:rsidRPr="00653A4F" w:rsidTr="00967801">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B437D7" w:rsidRPr="00653A4F" w:rsidRDefault="00B437D7" w:rsidP="00463895">
            <w:pPr>
              <w:pStyle w:val="NoSpacing"/>
              <w:rPr>
                <w:rStyle w:val="Emphasis"/>
                <w:lang w:val="es-ES"/>
              </w:rPr>
            </w:pPr>
            <w:r>
              <w:rPr>
                <w:rStyle w:val="Emphasis"/>
                <w:bCs/>
                <w:iCs w:val="0"/>
                <w:lang w:val="es"/>
              </w:rPr>
              <w:t xml:space="preserve">Unidad de Ejecución del Programa </w:t>
            </w:r>
          </w:p>
        </w:tc>
        <w:tc>
          <w:tcPr>
            <w:tcW w:w="6804" w:type="dxa"/>
            <w:tcBorders>
              <w:top w:val="single" w:sz="4" w:space="0" w:color="CF7224"/>
              <w:left w:val="single" w:sz="24" w:space="0" w:color="CF7224"/>
            </w:tcBorders>
            <w:shd w:val="clear" w:color="auto" w:fill="auto"/>
          </w:tcPr>
          <w:p w:rsidR="00B437D7" w:rsidRPr="00653A4F" w:rsidRDefault="0011077D" w:rsidP="00DF2F3E">
            <w:pPr>
              <w:cnfStyle w:val="000000000000" w:firstRow="0" w:lastRow="0" w:firstColumn="0" w:lastColumn="0" w:oddVBand="0" w:evenVBand="0" w:oddHBand="0" w:evenHBand="0" w:firstRowFirstColumn="0" w:firstRowLastColumn="0" w:lastRowFirstColumn="0" w:lastRowLastColumn="0"/>
              <w:rPr>
                <w:lang w:val="es-ES"/>
              </w:rPr>
            </w:pPr>
            <w:r>
              <w:rPr>
                <w:lang w:val="es"/>
              </w:rPr>
              <w:t>Estructura de colaboración entre la DGEAIM (Dirección General de Energía y Actividad Industrial y Minera) y la DGP (Dirección General de Patrimonio)</w:t>
            </w:r>
          </w:p>
        </w:tc>
      </w:tr>
      <w:tr w:rsidR="00AD063D" w:rsidRPr="00942290"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AD063D" w:rsidRPr="00942290" w:rsidRDefault="00AD063D" w:rsidP="00141755">
            <w:pPr>
              <w:pStyle w:val="NoSpacing"/>
              <w:rPr>
                <w:rStyle w:val="Emphasis"/>
              </w:rPr>
            </w:pPr>
            <w:r>
              <w:rPr>
                <w:rStyle w:val="Emphasis"/>
                <w:bCs/>
                <w:iCs w:val="0"/>
                <w:lang w:val="es"/>
              </w:rPr>
              <w:t>Modelo de implementación</w:t>
            </w:r>
          </w:p>
        </w:tc>
        <w:tc>
          <w:tcPr>
            <w:tcW w:w="6804" w:type="dxa"/>
            <w:tcBorders>
              <w:top w:val="single" w:sz="4" w:space="0" w:color="CF7224"/>
              <w:left w:val="single" w:sz="24" w:space="0" w:color="CF7224"/>
            </w:tcBorders>
            <w:shd w:val="clear" w:color="auto" w:fill="auto"/>
          </w:tcPr>
          <w:p w:rsidR="00AD063D" w:rsidRDefault="00AD063D" w:rsidP="00FF3AA7">
            <w:pPr>
              <w:cnfStyle w:val="000000100000" w:firstRow="0" w:lastRow="0" w:firstColumn="0" w:lastColumn="0" w:oddVBand="0" w:evenVBand="0" w:oddHBand="1" w:evenHBand="0" w:firstRowFirstColumn="0" w:firstRowLastColumn="0" w:lastRowFirstColumn="0" w:lastRowLastColumn="0"/>
            </w:pPr>
            <w:r>
              <w:rPr>
                <w:lang w:val="es"/>
              </w:rPr>
              <w:t>Contrato de Rendimientos Energéticos (CRE)</w:t>
            </w:r>
          </w:p>
          <w:p w:rsidR="003D4973" w:rsidRPr="00942290" w:rsidRDefault="0011077D" w:rsidP="00FF3AA7">
            <w:pPr>
              <w:cnfStyle w:val="000000100000" w:firstRow="0" w:lastRow="0" w:firstColumn="0" w:lastColumn="0" w:oddVBand="0" w:evenVBand="0" w:oddHBand="1" w:evenHBand="0" w:firstRowFirstColumn="0" w:firstRowLastColumn="0" w:lastRowFirstColumn="0" w:lastRowLastColumn="0"/>
            </w:pPr>
            <w:r>
              <w:rPr>
                <w:lang w:val="es"/>
              </w:rPr>
              <w:t>Contratos por separado</w:t>
            </w:r>
          </w:p>
        </w:tc>
      </w:tr>
      <w:tr w:rsidR="00141755" w:rsidRPr="00942290"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942290" w:rsidRDefault="00141755" w:rsidP="00FF3AA7">
            <w:pPr>
              <w:rPr>
                <w:rStyle w:val="Emphasis"/>
              </w:rPr>
            </w:pPr>
            <w:r>
              <w:rPr>
                <w:rStyle w:val="Emphasis"/>
                <w:bCs/>
                <w:iCs w:val="0"/>
                <w:lang w:val="es"/>
              </w:rPr>
              <w:t>Servicios operativos</w:t>
            </w:r>
          </w:p>
        </w:tc>
        <w:tc>
          <w:tcPr>
            <w:tcW w:w="6804" w:type="dxa"/>
            <w:tcBorders>
              <w:left w:val="single" w:sz="24" w:space="0" w:color="CF7224"/>
            </w:tcBorders>
            <w:shd w:val="clear" w:color="auto" w:fill="auto"/>
          </w:tcPr>
          <w:p w:rsidR="000F3A02" w:rsidRPr="008B116C" w:rsidRDefault="000F3A02" w:rsidP="00FF3AA7">
            <w:pPr>
              <w:cnfStyle w:val="000000000000" w:firstRow="0" w:lastRow="0" w:firstColumn="0" w:lastColumn="0" w:oddVBand="0" w:evenVBand="0" w:oddHBand="0" w:evenHBand="0" w:firstRowFirstColumn="0" w:firstRowLastColumn="0" w:lastRowFirstColumn="0" w:lastRowLastColumn="0"/>
            </w:pPr>
            <w:r>
              <w:rPr>
                <w:lang w:val="es"/>
              </w:rPr>
              <w:t>Asesor</w:t>
            </w:r>
          </w:p>
          <w:p w:rsidR="000F3A02" w:rsidRDefault="000F3A02" w:rsidP="00FF3AA7">
            <w:pPr>
              <w:cnfStyle w:val="000000000000" w:firstRow="0" w:lastRow="0" w:firstColumn="0" w:lastColumn="0" w:oddVBand="0" w:evenVBand="0" w:oddHBand="0" w:evenHBand="0" w:firstRowFirstColumn="0" w:firstRowLastColumn="0" w:lastRowFirstColumn="0" w:lastRowLastColumn="0"/>
            </w:pPr>
            <w:r>
              <w:rPr>
                <w:lang w:val="es"/>
              </w:rPr>
              <w:t>Agrupador</w:t>
            </w:r>
          </w:p>
          <w:p w:rsidR="004E635E" w:rsidRPr="00942290" w:rsidRDefault="00F36279" w:rsidP="00FF3AA7">
            <w:pPr>
              <w:cnfStyle w:val="000000000000" w:firstRow="0" w:lastRow="0" w:firstColumn="0" w:lastColumn="0" w:oddVBand="0" w:evenVBand="0" w:oddHBand="0" w:evenHBand="0" w:firstRowFirstColumn="0" w:firstRowLastColumn="0" w:lastRowFirstColumn="0" w:lastRowLastColumn="0"/>
            </w:pPr>
            <w:r>
              <w:rPr>
                <w:lang w:val="es"/>
              </w:rPr>
              <w:t>Integrador</w:t>
            </w:r>
          </w:p>
        </w:tc>
      </w:tr>
      <w:tr w:rsidR="00141755" w:rsidRPr="00942290"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942290" w:rsidRDefault="00141755" w:rsidP="00FF3AA7">
            <w:pPr>
              <w:rPr>
                <w:rStyle w:val="Emphasis"/>
              </w:rPr>
            </w:pPr>
            <w:r>
              <w:rPr>
                <w:rStyle w:val="Emphasis"/>
                <w:bCs/>
                <w:iCs w:val="0"/>
                <w:lang w:val="es"/>
              </w:rPr>
              <w:t>Proyectos financiados</w:t>
            </w:r>
          </w:p>
        </w:tc>
        <w:tc>
          <w:tcPr>
            <w:tcW w:w="6804" w:type="dxa"/>
            <w:tcBorders>
              <w:left w:val="single" w:sz="24" w:space="0" w:color="CF7224"/>
            </w:tcBorders>
            <w:shd w:val="clear" w:color="auto" w:fill="auto"/>
          </w:tcPr>
          <w:p w:rsidR="00141755" w:rsidRPr="00653A4F" w:rsidRDefault="00141755" w:rsidP="00FF3AA7">
            <w:pPr>
              <w:cnfStyle w:val="000000100000" w:firstRow="0" w:lastRow="0" w:firstColumn="0" w:lastColumn="0" w:oddVBand="0" w:evenVBand="0" w:oddHBand="1" w:evenHBand="0" w:firstRowFirstColumn="0" w:firstRowLastColumn="0" w:lastRowFirstColumn="0" w:lastRowLastColumn="0"/>
              <w:rPr>
                <w:lang w:val="es-ES"/>
              </w:rPr>
            </w:pPr>
            <w:r>
              <w:rPr>
                <w:lang w:val="es"/>
              </w:rPr>
              <w:t>Eficiencia energética (modernización de edificios)</w:t>
            </w:r>
          </w:p>
          <w:p w:rsidR="004E635E" w:rsidRPr="00942290" w:rsidRDefault="004E635E" w:rsidP="00FF3AA7">
            <w:pPr>
              <w:cnfStyle w:val="000000100000" w:firstRow="0" w:lastRow="0" w:firstColumn="0" w:lastColumn="0" w:oddVBand="0" w:evenVBand="0" w:oddHBand="1" w:evenHBand="0" w:firstRowFirstColumn="0" w:firstRowLastColumn="0" w:lastRowFirstColumn="0" w:lastRowLastColumn="0"/>
            </w:pPr>
            <w:r>
              <w:rPr>
                <w:lang w:val="es"/>
              </w:rPr>
              <w:t>Fuentes de energía renovables</w:t>
            </w:r>
          </w:p>
        </w:tc>
      </w:tr>
      <w:tr w:rsidR="00141755" w:rsidRPr="00653A4F"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942290" w:rsidRDefault="00141755" w:rsidP="00FF3AA7">
            <w:pPr>
              <w:rPr>
                <w:rStyle w:val="Emphasis"/>
              </w:rPr>
            </w:pPr>
            <w:r>
              <w:rPr>
                <w:rStyle w:val="Emphasis"/>
                <w:bCs/>
                <w:iCs w:val="0"/>
                <w:lang w:val="es"/>
              </w:rPr>
              <w:t>Meta/objetivo</w:t>
            </w:r>
          </w:p>
        </w:tc>
        <w:tc>
          <w:tcPr>
            <w:tcW w:w="6804" w:type="dxa"/>
            <w:tcBorders>
              <w:left w:val="single" w:sz="24" w:space="0" w:color="CF7224"/>
            </w:tcBorders>
            <w:shd w:val="clear" w:color="auto" w:fill="auto"/>
          </w:tcPr>
          <w:p w:rsidR="00E52AA0" w:rsidRPr="00653A4F" w:rsidRDefault="000C618E" w:rsidP="000C618E">
            <w:pPr>
              <w:cnfStyle w:val="000000000000" w:firstRow="0" w:lastRow="0" w:firstColumn="0" w:lastColumn="0" w:oddVBand="0" w:evenVBand="0" w:oddHBand="0" w:evenHBand="0" w:firstRowFirstColumn="0" w:firstRowLastColumn="0" w:lastRowFirstColumn="0" w:lastRowLastColumn="0"/>
              <w:rPr>
                <w:lang w:val="es-ES"/>
              </w:rPr>
            </w:pPr>
            <w:r>
              <w:rPr>
                <w:lang w:val="es"/>
              </w:rPr>
              <w:t>Ahorro de 17 MWh/año (23 % del consumo energético total de los 392 edificios del plan)</w:t>
            </w:r>
          </w:p>
        </w:tc>
      </w:tr>
      <w:tr w:rsidR="00141755" w:rsidRPr="00653A4F"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673561" w:rsidRDefault="00942290" w:rsidP="00141755">
            <w:pPr>
              <w:rPr>
                <w:rStyle w:val="Emphasis"/>
              </w:rPr>
            </w:pPr>
            <w:r>
              <w:rPr>
                <w:rStyle w:val="Emphasis"/>
                <w:bCs/>
                <w:iCs w:val="0"/>
                <w:lang w:val="es"/>
              </w:rPr>
              <w:t>Beneficiarios</w:t>
            </w:r>
          </w:p>
        </w:tc>
        <w:tc>
          <w:tcPr>
            <w:tcW w:w="6804" w:type="dxa"/>
            <w:tcBorders>
              <w:left w:val="single" w:sz="24" w:space="0" w:color="CF7224"/>
            </w:tcBorders>
            <w:shd w:val="clear" w:color="auto" w:fill="auto"/>
          </w:tcPr>
          <w:p w:rsidR="0084777C" w:rsidRPr="00653A4F" w:rsidRDefault="0011077D" w:rsidP="00D43B77">
            <w:pPr>
              <w:cnfStyle w:val="000000100000" w:firstRow="0" w:lastRow="0" w:firstColumn="0" w:lastColumn="0" w:oddVBand="0" w:evenVBand="0" w:oddHBand="1" w:evenHBand="0" w:firstRowFirstColumn="0" w:firstRowLastColumn="0" w:lastRowFirstColumn="0" w:lastRowLastColumn="0"/>
              <w:rPr>
                <w:lang w:val="es-ES"/>
              </w:rPr>
            </w:pPr>
            <w:r>
              <w:rPr>
                <w:lang w:val="es"/>
              </w:rPr>
              <w:t xml:space="preserve">Todos los edificios de la administración pública de la región de Murcia </w:t>
            </w:r>
          </w:p>
        </w:tc>
      </w:tr>
      <w:tr w:rsidR="00141755" w:rsidRPr="00942290"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942290" w:rsidRDefault="0020178F" w:rsidP="00141755">
            <w:pPr>
              <w:rPr>
                <w:rStyle w:val="Emphasis"/>
              </w:rPr>
            </w:pPr>
            <w:r>
              <w:rPr>
                <w:rStyle w:val="Emphasis"/>
                <w:bCs/>
                <w:iCs w:val="0"/>
                <w:lang w:val="es"/>
              </w:rPr>
              <w:t>Vehículo de financiación</w:t>
            </w:r>
          </w:p>
        </w:tc>
        <w:tc>
          <w:tcPr>
            <w:tcW w:w="6804" w:type="dxa"/>
            <w:tcBorders>
              <w:left w:val="single" w:sz="24" w:space="0" w:color="CF7224"/>
            </w:tcBorders>
            <w:shd w:val="clear" w:color="auto" w:fill="auto"/>
          </w:tcPr>
          <w:p w:rsidR="003D4973" w:rsidRDefault="003D4973" w:rsidP="008B116C">
            <w:pPr>
              <w:cnfStyle w:val="000000000000" w:firstRow="0" w:lastRow="0" w:firstColumn="0" w:lastColumn="0" w:oddVBand="0" w:evenVBand="0" w:oddHBand="0" w:evenHBand="0" w:firstRowFirstColumn="0" w:firstRowLastColumn="0" w:lastRowFirstColumn="0" w:lastRowLastColumn="0"/>
            </w:pPr>
            <w:r>
              <w:rPr>
                <w:lang w:val="es"/>
              </w:rPr>
              <w:t>Fondos propios</w:t>
            </w:r>
          </w:p>
          <w:p w:rsidR="004E635E" w:rsidRPr="00942290" w:rsidRDefault="0020178F" w:rsidP="00DF2F3E">
            <w:pPr>
              <w:cnfStyle w:val="000000000000" w:firstRow="0" w:lastRow="0" w:firstColumn="0" w:lastColumn="0" w:oddVBand="0" w:evenVBand="0" w:oddHBand="0" w:evenHBand="0" w:firstRowFirstColumn="0" w:firstRowLastColumn="0" w:lastRowFirstColumn="0" w:lastRowLastColumn="0"/>
            </w:pPr>
            <w:r>
              <w:rPr>
                <w:lang w:val="es"/>
              </w:rPr>
              <w:t>ESCO</w:t>
            </w:r>
          </w:p>
        </w:tc>
      </w:tr>
      <w:tr w:rsidR="00141755" w:rsidRPr="00653A4F"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single" w:sz="24" w:space="0" w:color="CF7224"/>
              <w:right w:val="single" w:sz="24" w:space="0" w:color="CF7224"/>
            </w:tcBorders>
          </w:tcPr>
          <w:p w:rsidR="00141755" w:rsidRPr="00942290" w:rsidRDefault="0084777C" w:rsidP="00141755">
            <w:pPr>
              <w:rPr>
                <w:rStyle w:val="Emphasis"/>
              </w:rPr>
            </w:pPr>
            <w:r>
              <w:rPr>
                <w:rStyle w:val="Emphasis"/>
                <w:bCs/>
                <w:iCs w:val="0"/>
                <w:lang w:val="es"/>
              </w:rPr>
              <w:t>Instrumentos financieros</w:t>
            </w:r>
          </w:p>
        </w:tc>
        <w:tc>
          <w:tcPr>
            <w:tcW w:w="6804" w:type="dxa"/>
            <w:tcBorders>
              <w:left w:val="single" w:sz="24" w:space="0" w:color="CF7224"/>
              <w:bottom w:val="single" w:sz="24" w:space="0" w:color="CF7224"/>
            </w:tcBorders>
            <w:shd w:val="clear" w:color="auto" w:fill="auto"/>
          </w:tcPr>
          <w:p w:rsidR="00B12088" w:rsidRPr="00653A4F" w:rsidRDefault="0084777C" w:rsidP="00141755">
            <w:pPr>
              <w:cnfStyle w:val="000000100000" w:firstRow="0" w:lastRow="0" w:firstColumn="0" w:lastColumn="0" w:oddVBand="0" w:evenVBand="0" w:oddHBand="1" w:evenHBand="0" w:firstRowFirstColumn="0" w:firstRowLastColumn="0" w:lastRowFirstColumn="0" w:lastRowLastColumn="0"/>
              <w:rPr>
                <w:lang w:val="es-ES"/>
              </w:rPr>
            </w:pPr>
            <w:r>
              <w:rPr>
                <w:lang w:val="es"/>
              </w:rPr>
              <w:t>Financiación a través de CRE</w:t>
            </w:r>
          </w:p>
          <w:p w:rsidR="000C618E" w:rsidRPr="00653A4F" w:rsidRDefault="000C618E" w:rsidP="00141755">
            <w:pPr>
              <w:cnfStyle w:val="000000100000" w:firstRow="0" w:lastRow="0" w:firstColumn="0" w:lastColumn="0" w:oddVBand="0" w:evenVBand="0" w:oddHBand="1" w:evenHBand="0" w:firstRowFirstColumn="0" w:firstRowLastColumn="0" w:lastRowFirstColumn="0" w:lastRowLastColumn="0"/>
              <w:rPr>
                <w:lang w:val="es-ES"/>
              </w:rPr>
            </w:pPr>
            <w:r>
              <w:rPr>
                <w:lang w:val="es"/>
              </w:rPr>
              <w:t>Fondos propios</w:t>
            </w:r>
          </w:p>
        </w:tc>
      </w:tr>
    </w:tbl>
    <w:p w:rsidR="00E215C7" w:rsidRPr="00653A4F" w:rsidRDefault="00E215C7" w:rsidP="00E215C7">
      <w:pPr>
        <w:rPr>
          <w:lang w:val="es-ES"/>
        </w:rPr>
      </w:pPr>
    </w:p>
    <w:p w:rsidR="000C0B42" w:rsidRPr="00653A4F" w:rsidRDefault="000C0B42" w:rsidP="00AD063D">
      <w:pPr>
        <w:pStyle w:val="Heading1"/>
        <w:rPr>
          <w:lang w:val="es-ES"/>
        </w:rPr>
      </w:pPr>
      <w:r>
        <w:rPr>
          <w:lang w:val="es"/>
        </w:rPr>
        <w:t>Resumen</w:t>
      </w:r>
    </w:p>
    <w:p w:rsidR="003D4973" w:rsidRPr="00653A4F" w:rsidRDefault="003D4973" w:rsidP="00816C8C">
      <w:pPr>
        <w:rPr>
          <w:lang w:val="es-ES"/>
        </w:rPr>
      </w:pPr>
    </w:p>
    <w:p w:rsidR="008834E8" w:rsidRPr="00653A4F" w:rsidRDefault="008834E8" w:rsidP="00816C8C">
      <w:pPr>
        <w:rPr>
          <w:lang w:val="es-ES"/>
        </w:rPr>
      </w:pPr>
      <w:r>
        <w:rPr>
          <w:lang w:val="es"/>
        </w:rPr>
        <w:t xml:space="preserve">La modernización de los edificios de la administración pública de la región de Murcia es una de las actuaciones definidas en el Plan Energético Regional 2016-2020 de Murcia. Con este plan energético, sometido un largo proceso participativo con numerosas partes interesadas regionales, incluida la ciudadanía, la región de Murcia se compromete a llevar a cabo la transición hacia un nuevo modelo energético. </w:t>
      </w:r>
    </w:p>
    <w:p w:rsidR="00310114" w:rsidRPr="00653A4F" w:rsidRDefault="00A81130" w:rsidP="00816C8C">
      <w:pPr>
        <w:rPr>
          <w:lang w:val="es-ES"/>
        </w:rPr>
      </w:pPr>
      <w:r>
        <w:rPr>
          <w:lang w:val="es"/>
        </w:rPr>
        <w:t>El Plan Energético Regional 2016-2020 tiene tres objetivos estratégicos: garantizar un suministro energético seguro y de calidad, impulsar el ahorro energético y la eficiencia energética en todas las áreas y fomentar el uso de fuentes de energía renovable garantizando la competitividad.</w:t>
      </w:r>
    </w:p>
    <w:p w:rsidR="0099221C" w:rsidRPr="00653A4F" w:rsidRDefault="00D1055A" w:rsidP="00816C8C">
      <w:pPr>
        <w:rPr>
          <w:lang w:val="es-ES"/>
        </w:rPr>
      </w:pPr>
      <w:r>
        <w:rPr>
          <w:lang w:val="es"/>
        </w:rPr>
        <w:t>El compromiso político con la modernización de los edificios de la administración regional se cristalizó en octubre de 2015, cuando la Asamblea General de Murcia instó al Consejo de Gobierno de la región, el órgano ejecutivo, a:</w:t>
      </w:r>
    </w:p>
    <w:p w:rsidR="0099221C" w:rsidRPr="00653A4F" w:rsidRDefault="0099221C" w:rsidP="0099221C">
      <w:pPr>
        <w:pStyle w:val="ListParagraph"/>
        <w:numPr>
          <w:ilvl w:val="0"/>
          <w:numId w:val="24"/>
        </w:numPr>
        <w:rPr>
          <w:lang w:val="es-ES"/>
        </w:rPr>
      </w:pPr>
      <w:r>
        <w:rPr>
          <w:lang w:val="es"/>
        </w:rPr>
        <w:lastRenderedPageBreak/>
        <w:t>Llevar a cabo una auditoría energética de todos los edificios e instalaciones pertenecientes a la región;</w:t>
      </w:r>
    </w:p>
    <w:p w:rsidR="0099221C" w:rsidRPr="00653A4F" w:rsidRDefault="0099221C" w:rsidP="0099221C">
      <w:pPr>
        <w:pStyle w:val="ListParagraph"/>
        <w:numPr>
          <w:ilvl w:val="0"/>
          <w:numId w:val="24"/>
        </w:numPr>
        <w:rPr>
          <w:lang w:val="es-ES"/>
        </w:rPr>
      </w:pPr>
      <w:r>
        <w:rPr>
          <w:lang w:val="es"/>
        </w:rPr>
        <w:t>Elaborar un plan de consumo energético eficiente de estos edificios e instalaciones para el periodo 2016-2020 que fijara objetivos concretos, un calendario de actuaciones y un plan financiero acorde (plan de negocio).</w:t>
      </w:r>
    </w:p>
    <w:p w:rsidR="0099221C" w:rsidRPr="00653A4F" w:rsidRDefault="000D645F" w:rsidP="00816C8C">
      <w:pPr>
        <w:rPr>
          <w:lang w:val="es-ES"/>
        </w:rPr>
      </w:pPr>
      <w:r>
        <w:rPr>
          <w:lang w:val="es"/>
        </w:rPr>
        <w:t>Con tal propósito se encargó a la Dirección General de Energía y de Actividad Industrial y Minera (DGEAIM) la elaboración del Plan de Eficiencia Energética para los edificios de la administración regional.</w:t>
      </w:r>
    </w:p>
    <w:p w:rsidR="007D5008" w:rsidRPr="00653A4F" w:rsidRDefault="00490A97" w:rsidP="00310114">
      <w:pPr>
        <w:rPr>
          <w:lang w:val="es-ES"/>
        </w:rPr>
      </w:pPr>
      <w:r>
        <w:rPr>
          <w:lang w:val="es"/>
        </w:rPr>
        <w:t>El Plan de Eficiencia Energética fue aprobado por el Consejo de Gobierno de la región de Murcia en marzo de 2017 y su ejecución está concebida con arreglo a los siguientes objetivos específicos:</w:t>
      </w:r>
    </w:p>
    <w:p w:rsidR="007D5008" w:rsidRDefault="007B092A" w:rsidP="0011445D">
      <w:pPr>
        <w:pStyle w:val="ListParagraph"/>
        <w:numPr>
          <w:ilvl w:val="0"/>
          <w:numId w:val="25"/>
        </w:numPr>
      </w:pPr>
      <w:r>
        <w:rPr>
          <w:lang w:val="es"/>
        </w:rPr>
        <w:t>Cumplir las directivas europeas</w:t>
      </w:r>
    </w:p>
    <w:p w:rsidR="007D5008" w:rsidRPr="00653A4F" w:rsidRDefault="007D5008" w:rsidP="0011445D">
      <w:pPr>
        <w:pStyle w:val="ListParagraph"/>
        <w:numPr>
          <w:ilvl w:val="0"/>
          <w:numId w:val="25"/>
        </w:numPr>
        <w:rPr>
          <w:lang w:val="es-ES"/>
        </w:rPr>
      </w:pPr>
      <w:r>
        <w:rPr>
          <w:lang w:val="es"/>
        </w:rPr>
        <w:t>Reducir el consumo energético en un 23 %</w:t>
      </w:r>
    </w:p>
    <w:p w:rsidR="007D5008" w:rsidRDefault="007D5008" w:rsidP="0011445D">
      <w:pPr>
        <w:pStyle w:val="ListParagraph"/>
        <w:numPr>
          <w:ilvl w:val="0"/>
          <w:numId w:val="25"/>
        </w:numPr>
      </w:pPr>
      <w:r>
        <w:rPr>
          <w:lang w:val="es"/>
        </w:rPr>
        <w:t>Aumentar la sensibilización social</w:t>
      </w:r>
    </w:p>
    <w:p w:rsidR="007D5008" w:rsidRDefault="007D5008" w:rsidP="0011445D">
      <w:pPr>
        <w:pStyle w:val="ListParagraph"/>
        <w:numPr>
          <w:ilvl w:val="0"/>
          <w:numId w:val="25"/>
        </w:numPr>
      </w:pPr>
      <w:r>
        <w:rPr>
          <w:lang w:val="es"/>
        </w:rPr>
        <w:t>Servir de ejemplo</w:t>
      </w:r>
    </w:p>
    <w:p w:rsidR="007D5008" w:rsidRPr="00653A4F" w:rsidRDefault="007D5008" w:rsidP="0011445D">
      <w:pPr>
        <w:pStyle w:val="ListParagraph"/>
        <w:numPr>
          <w:ilvl w:val="0"/>
          <w:numId w:val="25"/>
        </w:numPr>
        <w:rPr>
          <w:lang w:val="es-ES"/>
        </w:rPr>
      </w:pPr>
      <w:r>
        <w:rPr>
          <w:lang w:val="es"/>
        </w:rPr>
        <w:t>Fomentar los edificios de consumo energético casi nulo</w:t>
      </w:r>
    </w:p>
    <w:p w:rsidR="00490A97" w:rsidRPr="00653A4F" w:rsidRDefault="00F859B5" w:rsidP="00816C8C">
      <w:pPr>
        <w:rPr>
          <w:lang w:val="es-ES"/>
        </w:rPr>
      </w:pPr>
      <w:r>
        <w:rPr>
          <w:lang w:val="es"/>
        </w:rPr>
        <w:t>En este contexto, el Plan de Eficiencia Energética contempla la modernización de casi 400 edificios pertenecientes a la administración regional y aborda la aplicación plena de las medidas de eficiencia energética relacionadas con la mejora del rendimiento energético de estos edificios. El programa está dirigido a edificios administrativos, edificios emblemáticos y al sector de la educación (colegios).</w:t>
      </w:r>
    </w:p>
    <w:p w:rsidR="00C76A95" w:rsidRPr="00653A4F" w:rsidRDefault="00C11F85" w:rsidP="00816C8C">
      <w:pPr>
        <w:rPr>
          <w:lang w:val="es-ES"/>
        </w:rPr>
      </w:pPr>
      <w:r>
        <w:rPr>
          <w:lang w:val="es"/>
        </w:rPr>
        <w:t xml:space="preserve">Para la preparación del plan se ha creado una estructura colaborativa en la que participan tres entidades públicas regionales: la </w:t>
      </w:r>
      <w:r>
        <w:rPr>
          <w:b/>
          <w:bCs/>
          <w:lang w:val="es"/>
        </w:rPr>
        <w:t>DGEAIM</w:t>
      </w:r>
      <w:r>
        <w:rPr>
          <w:lang w:val="es"/>
        </w:rPr>
        <w:t xml:space="preserve"> (Dirección General de Energía y de Actividad Industrial y Minera), la </w:t>
      </w:r>
      <w:r>
        <w:rPr>
          <w:b/>
          <w:bCs/>
          <w:lang w:val="es"/>
        </w:rPr>
        <w:t>DGP</w:t>
      </w:r>
      <w:r>
        <w:rPr>
          <w:lang w:val="es"/>
        </w:rPr>
        <w:t xml:space="preserve"> (Dirección General de Patrimonio, de la administración general) y el </w:t>
      </w:r>
      <w:r>
        <w:rPr>
          <w:b/>
          <w:bCs/>
          <w:lang w:val="es"/>
        </w:rPr>
        <w:t>INFO Murcia</w:t>
      </w:r>
      <w:r>
        <w:rPr>
          <w:lang w:val="es"/>
        </w:rPr>
        <w:t xml:space="preserve"> (Instituto de Fomento de la región de Murcia), cada una con su función y sus responsabilidades.</w:t>
      </w:r>
    </w:p>
    <w:p w:rsidR="00C76A95" w:rsidRPr="00653A4F" w:rsidRDefault="00681CF1" w:rsidP="00816C8C">
      <w:pPr>
        <w:rPr>
          <w:lang w:val="es-ES"/>
        </w:rPr>
      </w:pPr>
      <w:r>
        <w:rPr>
          <w:lang w:val="es"/>
        </w:rPr>
        <w:t>Finalizada la fase de elaboración del Plan de Eficiencia de Edificios, la DGEAIM (Dirección General de Energía y de Actividad Industrial y Minera) y la DGP (Dirección General de Patrimonio de la administración general) constituyen la unidad de ejecución del programa (UEP), que gestiona la ejecución del programa en su conjunto, desde el análisis y la evaluación del futuro ahorro energético de los edificios hasta las licitaciones públicas y la negociación de contratos, además de la ejecución y el seguimiento de las obras. Por tanto, actúa como órgano asesor, agrupador e integrador.</w:t>
      </w:r>
    </w:p>
    <w:p w:rsidR="006A3A6F" w:rsidRPr="00653A4F" w:rsidRDefault="00A45D4B" w:rsidP="006A3A6F">
      <w:pPr>
        <w:rPr>
          <w:lang w:val="es-ES"/>
        </w:rPr>
      </w:pPr>
      <w:r>
        <w:rPr>
          <w:lang w:val="es"/>
        </w:rPr>
        <w:t>En términos generales, los objetivos de ahorro energético y de reducción de emisiones para los 392 edificios incluidos en el Plan de Eficiencia Energética son los siguientes:</w:t>
      </w:r>
    </w:p>
    <w:p w:rsidR="00A45D4B" w:rsidRPr="00653A4F" w:rsidRDefault="00A45D4B" w:rsidP="00A45D4B">
      <w:pPr>
        <w:rPr>
          <w:lang w:val="es-ES"/>
        </w:rPr>
      </w:pPr>
      <w:r>
        <w:rPr>
          <w:lang w:val="es"/>
        </w:rPr>
        <w:t>• Ahorro de energía final: 16.906.283 kWh/año</w:t>
      </w:r>
    </w:p>
    <w:p w:rsidR="00A45D4B" w:rsidRPr="00653A4F" w:rsidRDefault="00A45D4B" w:rsidP="00A45D4B">
      <w:pPr>
        <w:rPr>
          <w:lang w:val="es-ES"/>
        </w:rPr>
      </w:pPr>
      <w:r>
        <w:rPr>
          <w:lang w:val="es"/>
        </w:rPr>
        <w:t>• Ahorro previsto de energía primaria: 36.503.397 kWh/año</w:t>
      </w:r>
    </w:p>
    <w:p w:rsidR="006A3A6F" w:rsidRPr="00653A4F" w:rsidRDefault="00A45D4B" w:rsidP="00A45D4B">
      <w:pPr>
        <w:rPr>
          <w:lang w:val="es-ES"/>
        </w:rPr>
      </w:pPr>
      <w:r>
        <w:rPr>
          <w:lang w:val="es"/>
        </w:rPr>
        <w:t>• Emisiones de CO</w:t>
      </w:r>
      <w:r>
        <w:rPr>
          <w:vertAlign w:val="subscript"/>
          <w:lang w:val="es"/>
        </w:rPr>
        <w:t>2</w:t>
      </w:r>
      <w:r>
        <w:rPr>
          <w:lang w:val="es"/>
        </w:rPr>
        <w:t xml:space="preserve"> evitadas: 11.913.181 kg CO</w:t>
      </w:r>
      <w:r>
        <w:rPr>
          <w:vertAlign w:val="subscript"/>
          <w:lang w:val="es"/>
        </w:rPr>
        <w:t>2</w:t>
      </w:r>
      <w:r>
        <w:rPr>
          <w:lang w:val="es"/>
        </w:rPr>
        <w:t>/año</w:t>
      </w:r>
    </w:p>
    <w:p w:rsidR="0063136D" w:rsidRPr="00653A4F" w:rsidRDefault="00EA2999" w:rsidP="00DD52A0">
      <w:pPr>
        <w:rPr>
          <w:lang w:val="es-ES"/>
        </w:rPr>
      </w:pPr>
      <w:r>
        <w:rPr>
          <w:lang w:val="es"/>
        </w:rPr>
        <w:t>Para financiar las inversiones en eficiencia energética, la región contempla dos programas financieros para el año 2018 que contribuirían al éxito del proyecto si llegan a concretarse:</w:t>
      </w:r>
    </w:p>
    <w:p w:rsidR="0063136D" w:rsidRPr="00653A4F" w:rsidRDefault="0063136D" w:rsidP="00DD52A0">
      <w:pPr>
        <w:pStyle w:val="ListParagraph"/>
        <w:numPr>
          <w:ilvl w:val="0"/>
          <w:numId w:val="38"/>
        </w:numPr>
        <w:rPr>
          <w:lang w:val="es-ES"/>
        </w:rPr>
      </w:pPr>
      <w:r>
        <w:rPr>
          <w:b/>
          <w:bCs/>
          <w:lang w:val="es"/>
        </w:rPr>
        <w:t>Programa operativo: 2014E516RFOP019 - FEDER 2014-2020 DE LA REGIÓN DE MURCIA</w:t>
      </w:r>
      <w:r>
        <w:rPr>
          <w:lang w:val="es"/>
        </w:rPr>
        <w:t xml:space="preserve"> </w:t>
      </w:r>
    </w:p>
    <w:p w:rsidR="00EA2999" w:rsidRPr="00653A4F" w:rsidRDefault="0063136D" w:rsidP="00DD52A0">
      <w:pPr>
        <w:pStyle w:val="ListParagraph"/>
        <w:numPr>
          <w:ilvl w:val="0"/>
          <w:numId w:val="40"/>
        </w:numPr>
        <w:rPr>
          <w:lang w:val="es-ES"/>
        </w:rPr>
      </w:pPr>
      <w:r>
        <w:rPr>
          <w:lang w:val="es"/>
        </w:rPr>
        <w:lastRenderedPageBreak/>
        <w:t>Prioridad de inversión: 4c. Promover la eficiencia energética, la gestión inteligente de la energía y el uso de energía renovable en la infraestructura pública, incluidos los edificios públicos, y en la vivienda;</w:t>
      </w:r>
    </w:p>
    <w:p w:rsidR="00EA2999" w:rsidRPr="00653A4F" w:rsidRDefault="00EA2999" w:rsidP="00DD52A0">
      <w:pPr>
        <w:pStyle w:val="ListParagraph"/>
        <w:numPr>
          <w:ilvl w:val="0"/>
          <w:numId w:val="40"/>
        </w:numPr>
        <w:rPr>
          <w:lang w:val="es-ES"/>
        </w:rPr>
      </w:pPr>
      <w:r>
        <w:rPr>
          <w:lang w:val="es"/>
        </w:rPr>
        <w:t>Objetivo específico: OE 4.3.1. Mejorar la eficiencia energética y la reducción de emisiones de CO</w:t>
      </w:r>
      <w:r>
        <w:rPr>
          <w:vertAlign w:val="subscript"/>
          <w:lang w:val="es"/>
        </w:rPr>
        <w:t>2</w:t>
      </w:r>
      <w:r>
        <w:rPr>
          <w:lang w:val="es"/>
        </w:rPr>
        <w:t xml:space="preserve"> en la edificación, las infraestructuras y los servicios públicos;</w:t>
      </w:r>
    </w:p>
    <w:p w:rsidR="00EA2999" w:rsidRPr="00653A4F" w:rsidRDefault="00EA2999" w:rsidP="00DD52A0">
      <w:pPr>
        <w:pStyle w:val="ListParagraph"/>
        <w:numPr>
          <w:ilvl w:val="0"/>
          <w:numId w:val="40"/>
        </w:numPr>
        <w:rPr>
          <w:lang w:val="es-ES"/>
        </w:rPr>
      </w:pPr>
      <w:r>
        <w:rPr>
          <w:lang w:val="es"/>
        </w:rPr>
        <w:t>Acción: Eficiencia energética en los colegios públicos.</w:t>
      </w:r>
    </w:p>
    <w:p w:rsidR="0063136D" w:rsidRPr="00653A4F" w:rsidRDefault="0063136D" w:rsidP="0063136D">
      <w:pPr>
        <w:pStyle w:val="ListParagraph"/>
        <w:rPr>
          <w:dstrike/>
          <w:lang w:val="es-ES"/>
        </w:rPr>
      </w:pPr>
    </w:p>
    <w:p w:rsidR="0063136D" w:rsidRPr="00653A4F" w:rsidRDefault="0063136D" w:rsidP="00DD52A0">
      <w:pPr>
        <w:pStyle w:val="ListParagraph"/>
        <w:rPr>
          <w:lang w:val="es-ES"/>
        </w:rPr>
      </w:pPr>
      <w:r>
        <w:rPr>
          <w:lang w:val="es"/>
        </w:rPr>
        <w:t>En esta línea de trabajo se han presupuestado para el año 2018 1.400.000 euros que se destinarán a evaluar el consumo energético de los colegios públicos.</w:t>
      </w:r>
    </w:p>
    <w:p w:rsidR="0063136D" w:rsidRPr="00653A4F" w:rsidRDefault="0063136D" w:rsidP="00DD52A0">
      <w:pPr>
        <w:pStyle w:val="ListParagraph"/>
        <w:rPr>
          <w:lang w:val="es-ES"/>
        </w:rPr>
      </w:pPr>
    </w:p>
    <w:p w:rsidR="00EA2999" w:rsidRPr="00653A4F" w:rsidRDefault="00EA2999" w:rsidP="00DD52A0">
      <w:pPr>
        <w:pStyle w:val="ListParagraph"/>
        <w:rPr>
          <w:dstrike/>
          <w:lang w:val="es-ES"/>
        </w:rPr>
      </w:pPr>
    </w:p>
    <w:p w:rsidR="0010605C" w:rsidRPr="00653A4F" w:rsidRDefault="00F60A0B" w:rsidP="00DD52A0">
      <w:pPr>
        <w:pStyle w:val="ListParagraph"/>
        <w:numPr>
          <w:ilvl w:val="0"/>
          <w:numId w:val="38"/>
        </w:numPr>
        <w:rPr>
          <w:lang w:val="es-ES"/>
        </w:rPr>
      </w:pPr>
      <w:r>
        <w:rPr>
          <w:b/>
          <w:bCs/>
          <w:lang w:val="es"/>
        </w:rPr>
        <w:t>Financiación ESCO (empresas de servicios energéticos)</w:t>
      </w:r>
      <w:r>
        <w:rPr>
          <w:lang w:val="es"/>
        </w:rPr>
        <w:t>: En enero de 2018, DGEAIM/DGP se encontraba en la fase final de la elaboración de especificaciones técnicas para convocar a licitación, adjudicar y firmar un primer contrato de rendimiento energético (CRE) para un conjunto de 23 edificios administrativos que ya han sido auditados y diagnosticados. El proyecto conlleva una inversión de 67.097.642</w:t>
      </w:r>
      <w:r>
        <w:rPr>
          <w:b/>
          <w:bCs/>
          <w:lang w:val="es"/>
        </w:rPr>
        <w:t xml:space="preserve"> </w:t>
      </w:r>
      <w:r>
        <w:rPr>
          <w:lang w:val="es"/>
        </w:rPr>
        <w:t>euros (presupuesto máximo de licitación calculado en enero de 2018) y supone un ahorro de 4.270.329 kWh/año de energía final, 8.875.257 kWh/año de energía final y 2.937.710 kgCO</w:t>
      </w:r>
      <w:r>
        <w:rPr>
          <w:vertAlign w:val="subscript"/>
          <w:lang w:val="es"/>
        </w:rPr>
        <w:t>2</w:t>
      </w:r>
      <w:r>
        <w:rPr>
          <w:lang w:val="es"/>
        </w:rPr>
        <w:t>/año.</w:t>
      </w:r>
    </w:p>
    <w:p w:rsidR="008634B2" w:rsidRPr="00653A4F" w:rsidRDefault="008634B2" w:rsidP="005355D0">
      <w:pPr>
        <w:spacing w:after="0"/>
        <w:rPr>
          <w:lang w:val="es-ES"/>
        </w:rPr>
      </w:pPr>
    </w:p>
    <w:p w:rsidR="000C0B42" w:rsidRPr="00653A4F" w:rsidRDefault="000C0B42" w:rsidP="00AD063D">
      <w:pPr>
        <w:pStyle w:val="Heading1"/>
        <w:rPr>
          <w:lang w:val="es-ES"/>
        </w:rPr>
      </w:pPr>
      <w:r>
        <w:rPr>
          <w:lang w:val="es"/>
        </w:rPr>
        <w:t>¿En qué consiste?</w:t>
      </w:r>
    </w:p>
    <w:p w:rsidR="00433B4E" w:rsidRPr="00653A4F" w:rsidRDefault="00433B4E" w:rsidP="00992C46">
      <w:pPr>
        <w:rPr>
          <w:lang w:val="es-ES"/>
        </w:rPr>
      </w:pPr>
    </w:p>
    <w:p w:rsidR="0087536E" w:rsidRPr="00653A4F" w:rsidRDefault="0010793F" w:rsidP="00992C46">
      <w:pPr>
        <w:rPr>
          <w:lang w:val="es-ES"/>
        </w:rPr>
      </w:pPr>
      <w:r>
        <w:rPr>
          <w:lang w:val="es"/>
        </w:rPr>
        <w:t>El programa de modernización energética de la región de Murcia se basa en el principio de agrupación de edificios seleccionados pertenecientes a la administración regional y contempla todo tipo de medidas de eficiencia energética, entre ellas sistemas de calefacción, climatización y ventilación, cambio de iluminación, aislamiento térmico y diseño e instalación de sistemas inteligentes de monitorización de energía basados en herramientas informáticas, a fin de mejorar todo el proceso de gestión energética de los edificios.</w:t>
      </w:r>
    </w:p>
    <w:p w:rsidR="001917FE" w:rsidRPr="00653A4F" w:rsidRDefault="00AC36BA" w:rsidP="0087536E">
      <w:pPr>
        <w:rPr>
          <w:lang w:val="es-ES"/>
        </w:rPr>
      </w:pPr>
      <w:r>
        <w:rPr>
          <w:lang w:val="es"/>
        </w:rPr>
        <w:t xml:space="preserve">La ejecución del programa corre a cargo de la UEP fundamentalmente y se articula en torno a dos actividades o líneas de trabajo principales: </w:t>
      </w:r>
    </w:p>
    <w:p w:rsidR="001917FE" w:rsidRPr="00653A4F" w:rsidRDefault="00AC36BA" w:rsidP="00DD52A0">
      <w:pPr>
        <w:pStyle w:val="ListParagraph"/>
        <w:numPr>
          <w:ilvl w:val="0"/>
          <w:numId w:val="41"/>
        </w:numPr>
        <w:rPr>
          <w:lang w:val="es-ES"/>
        </w:rPr>
      </w:pPr>
      <w:r>
        <w:rPr>
          <w:lang w:val="es"/>
        </w:rPr>
        <w:t xml:space="preserve">Una de las actividades está orientada a la realización de auditorías y diagnósticos energéticos, certificados de rendimiento energético de edificios pertenecientes a la administración regional e implantación de un sistema de monitorización. </w:t>
      </w:r>
    </w:p>
    <w:p w:rsidR="00AC36BA" w:rsidRPr="00653A4F" w:rsidRDefault="001917FE" w:rsidP="00DD52A0">
      <w:pPr>
        <w:pStyle w:val="ListParagraph"/>
        <w:numPr>
          <w:ilvl w:val="0"/>
          <w:numId w:val="41"/>
        </w:numPr>
        <w:rPr>
          <w:lang w:val="es-ES"/>
        </w:rPr>
      </w:pPr>
      <w:r>
        <w:rPr>
          <w:lang w:val="es"/>
        </w:rPr>
        <w:t xml:space="preserve">La otra actividad principal está orientada a la celebración de contratos con empresas de servicios energéticos para la gestión energética de los edificios, o con otros contratistas para adoptar medidas de conservación energética. </w:t>
      </w:r>
    </w:p>
    <w:p w:rsidR="00613B27" w:rsidRPr="00653A4F" w:rsidRDefault="00AC36BA" w:rsidP="00992C46">
      <w:pPr>
        <w:rPr>
          <w:lang w:val="es-ES"/>
        </w:rPr>
      </w:pPr>
      <w:r>
        <w:rPr>
          <w:lang w:val="es"/>
        </w:rPr>
        <w:t xml:space="preserve">Las dos actividades principales de la UEP dependen de la información contenida en el inventario energético de los edificios de la administración regional que está elaborando y gestionando la DGEAIM, con la valiosa colaboración del Instituto de Fomento de la Región de Murcia (INFO) y de la DGP. El inventario del parque edificado exige una labor continua de ajuste. Desde septiembre de </w:t>
      </w:r>
      <w:r>
        <w:rPr>
          <w:lang w:val="es"/>
        </w:rPr>
        <w:lastRenderedPageBreak/>
        <w:t>2017 incluye 392 edificios de los cuales ya se han recogido datos de tipología, información general pertinente e indicadores.</w:t>
      </w:r>
    </w:p>
    <w:p w:rsidR="00613B27" w:rsidRPr="00653A4F" w:rsidRDefault="00DB26EF" w:rsidP="00992C46">
      <w:pPr>
        <w:rPr>
          <w:lang w:val="es-ES"/>
        </w:rPr>
      </w:pPr>
      <w:r>
        <w:rPr>
          <w:lang w:val="es"/>
        </w:rPr>
        <w:t xml:space="preserve">El objetivo de la </w:t>
      </w:r>
      <w:r>
        <w:rPr>
          <w:b/>
          <w:bCs/>
          <w:lang w:val="es"/>
        </w:rPr>
        <w:t>primera actividad principal</w:t>
      </w:r>
      <w:r>
        <w:rPr>
          <w:lang w:val="es"/>
        </w:rPr>
        <w:t xml:space="preserve"> es recabar toda la información pertinente de los edificios de la administración regional para poder evaluar su rendimiento energético y los factores que influyen en el consumo energético, así como identificar y valorar las posibles medidas de eficiencia energética que se pueden aplicar en función de su viabilidad técnica y económica. </w:t>
      </w:r>
    </w:p>
    <w:p w:rsidR="006C6E11" w:rsidRPr="00653A4F" w:rsidRDefault="00247475" w:rsidP="00613B27">
      <w:pPr>
        <w:pStyle w:val="ListParagraph"/>
        <w:numPr>
          <w:ilvl w:val="0"/>
          <w:numId w:val="27"/>
        </w:numPr>
        <w:rPr>
          <w:lang w:val="es-ES"/>
        </w:rPr>
      </w:pPr>
      <w:r>
        <w:rPr>
          <w:lang w:val="es"/>
        </w:rPr>
        <w:t xml:space="preserve">La DGEAIM es responsable de los diagnósticos energéticos, la evaluación técnica del edificio, los equipos eléctricos y las instalaciones térmicas, los certificados de rendimiento energético, la ejecución de auditorías energéticas, la revisión de los contratos de mantenimiento actuales y de la información técnica y administrativa de las instalaciones técnicas de los edificios. </w:t>
      </w:r>
    </w:p>
    <w:p w:rsidR="00C77C63" w:rsidRPr="00653A4F" w:rsidRDefault="00247475" w:rsidP="00C77C63">
      <w:pPr>
        <w:pStyle w:val="ListParagraph"/>
        <w:numPr>
          <w:ilvl w:val="0"/>
          <w:numId w:val="27"/>
        </w:numPr>
        <w:rPr>
          <w:lang w:val="es-ES"/>
        </w:rPr>
      </w:pPr>
      <w:r>
        <w:rPr>
          <w:lang w:val="es"/>
        </w:rPr>
        <w:t>Con tal fin, la DGEAIM abre un proceso de licitación pública para realizar auditorías y diagnósticos energéticos, certificados de rendimiento energético (para los edificios que todavía no tienen dicho certificado) y para implantar un sistema de facturación y monitorización de la energía. Como organismo central de compras, representa a los beneficiarios o los ocupantes de los edificios incluidos en el proceso de licitación y, por tanto, actúa como elemento integrador.</w:t>
      </w:r>
    </w:p>
    <w:p w:rsidR="007F506F" w:rsidRPr="00653A4F" w:rsidRDefault="007F506F" w:rsidP="00613B27">
      <w:pPr>
        <w:pStyle w:val="ListParagraph"/>
        <w:numPr>
          <w:ilvl w:val="0"/>
          <w:numId w:val="27"/>
        </w:numPr>
        <w:rPr>
          <w:lang w:val="es-ES"/>
        </w:rPr>
      </w:pPr>
      <w:r>
        <w:rPr>
          <w:lang w:val="es"/>
        </w:rPr>
        <w:t>Los auditores, contratistas o empresas de servicios que hayan sido elegidos ejecutan las auditorías energéticas y emiten los certificados de rendimiento energético.</w:t>
      </w:r>
    </w:p>
    <w:p w:rsidR="007F506F" w:rsidRPr="00653A4F" w:rsidRDefault="00C77C63" w:rsidP="00613B27">
      <w:pPr>
        <w:pStyle w:val="ListParagraph"/>
        <w:numPr>
          <w:ilvl w:val="0"/>
          <w:numId w:val="27"/>
        </w:numPr>
        <w:rPr>
          <w:lang w:val="es-ES"/>
        </w:rPr>
      </w:pPr>
      <w:r>
        <w:rPr>
          <w:lang w:val="es"/>
        </w:rPr>
        <w:t>La instalación y puesta en servicio del sistema de monitorización de energía corre a cargo del proveedor de sistemas elegido.</w:t>
      </w:r>
    </w:p>
    <w:p w:rsidR="00247475" w:rsidRPr="00653A4F" w:rsidRDefault="00247475" w:rsidP="00613B27">
      <w:pPr>
        <w:pStyle w:val="ListParagraph"/>
        <w:numPr>
          <w:ilvl w:val="0"/>
          <w:numId w:val="27"/>
        </w:numPr>
        <w:rPr>
          <w:lang w:val="es-ES"/>
        </w:rPr>
      </w:pPr>
      <w:r>
        <w:rPr>
          <w:lang w:val="es"/>
        </w:rPr>
        <w:t>La DGEAIM actualiza el sistema de inventario de edificios con toda la información pertinente recogida.</w:t>
      </w:r>
    </w:p>
    <w:p w:rsidR="007F506F" w:rsidRPr="00653A4F" w:rsidRDefault="007F506F" w:rsidP="007F506F">
      <w:pPr>
        <w:rPr>
          <w:lang w:val="es-ES"/>
        </w:rPr>
      </w:pPr>
      <w:r>
        <w:rPr>
          <w:lang w:val="es"/>
        </w:rPr>
        <w:t xml:space="preserve">La </w:t>
      </w:r>
      <w:r>
        <w:rPr>
          <w:b/>
          <w:bCs/>
          <w:lang w:val="es"/>
        </w:rPr>
        <w:t xml:space="preserve">segunda actividad </w:t>
      </w:r>
      <w:r>
        <w:rPr>
          <w:lang w:val="es"/>
        </w:rPr>
        <w:t>engloba el proceso de licitación para la preparación, obtención de permisos y ejecución de las obras de eficiencia energética basándose fundamentalmente en contratos de rendimiento energético (CRE).</w:t>
      </w:r>
    </w:p>
    <w:p w:rsidR="000607A8" w:rsidRPr="00653A4F" w:rsidRDefault="00031FD0" w:rsidP="007F506F">
      <w:pPr>
        <w:pStyle w:val="ListParagraph"/>
        <w:numPr>
          <w:ilvl w:val="0"/>
          <w:numId w:val="28"/>
        </w:numPr>
        <w:rPr>
          <w:lang w:val="es-ES"/>
        </w:rPr>
      </w:pPr>
      <w:r>
        <w:rPr>
          <w:lang w:val="es"/>
        </w:rPr>
        <w:t xml:space="preserve">A partir de la información obtenida en la fase previa, complementada con datos actuales del consumo energético real y de mantenimiento, la DGEAIM asesora a la DGP sobre los edificios que se van a rehabilitar. Los edificios se agrupan para obtener un volumen suficiente que permita aplicar economías de escala. </w:t>
      </w:r>
    </w:p>
    <w:p w:rsidR="00C77C63" w:rsidRPr="00653A4F" w:rsidRDefault="00C77C63" w:rsidP="00DF2F3E">
      <w:pPr>
        <w:pStyle w:val="ListParagraph"/>
        <w:numPr>
          <w:ilvl w:val="0"/>
          <w:numId w:val="28"/>
        </w:numPr>
        <w:rPr>
          <w:lang w:val="es-ES"/>
        </w:rPr>
      </w:pPr>
      <w:r>
        <w:rPr>
          <w:lang w:val="es"/>
        </w:rPr>
        <w:t>La DGEAIM redacta el acuerdo que se va a utilizar para contratar a las empresas de servicios energéticos (ESCO). Para esta tarea cuenta con la colaboración del INFO. En la designación de una ESCO se aplican las normas estándar de contratación pública y con tal fin la DGP, en calidad de organismo central de compras, inicia un proceso de licitación para la ejecución de las obras de eficiencia energética.</w:t>
      </w:r>
    </w:p>
    <w:p w:rsidR="00C77C63" w:rsidRPr="00653A4F" w:rsidRDefault="00C77C63" w:rsidP="00C77C63">
      <w:pPr>
        <w:pStyle w:val="ListParagraph"/>
        <w:numPr>
          <w:ilvl w:val="0"/>
          <w:numId w:val="28"/>
        </w:numPr>
        <w:rPr>
          <w:lang w:val="es-ES"/>
        </w:rPr>
      </w:pPr>
      <w:r>
        <w:rPr>
          <w:lang w:val="es"/>
        </w:rPr>
        <w:t>La ESCO seleccionada instala las medidas de eficiencia energética garantizadas, presta el servicio y realiza las mediciones y verificaciones durante el periodo acordado del contrato.</w:t>
      </w:r>
    </w:p>
    <w:p w:rsidR="00671D66" w:rsidRPr="00653A4F" w:rsidRDefault="00671D66" w:rsidP="00C77C63">
      <w:pPr>
        <w:pStyle w:val="ListParagraph"/>
        <w:numPr>
          <w:ilvl w:val="0"/>
          <w:numId w:val="28"/>
        </w:numPr>
        <w:rPr>
          <w:dstrike/>
          <w:lang w:val="es-ES"/>
        </w:rPr>
      </w:pPr>
      <w:r>
        <w:rPr>
          <w:lang w:val="es"/>
        </w:rPr>
        <w:t>La región de Murcia ha decidido llevar a cabo el primer proyecto piloto de 23 edificios basándose en el concepto de financiación de contratos de rendimiento energético, es decir, la ESCO financia la inversión. Sin embargo, no descarta la aplicación de medidas de eficiencia energética a través de contratos por separado. Este tipo de inversiones se financiará con los fondos de la región o con mecanismos clásicos de financiación por terceros (instituciones financieras y similares).</w:t>
      </w:r>
    </w:p>
    <w:p w:rsidR="00C77C63" w:rsidRPr="00653A4F" w:rsidRDefault="004537DC" w:rsidP="00C77C63">
      <w:pPr>
        <w:pStyle w:val="ListParagraph"/>
        <w:numPr>
          <w:ilvl w:val="0"/>
          <w:numId w:val="28"/>
        </w:numPr>
        <w:rPr>
          <w:lang w:val="es-ES"/>
        </w:rPr>
      </w:pPr>
      <w:r>
        <w:rPr>
          <w:lang w:val="es"/>
        </w:rPr>
        <w:t>En esta segunda actividad, la UEP cumple de nuevo una función integradora.</w:t>
      </w:r>
    </w:p>
    <w:p w:rsidR="00671D66" w:rsidRPr="00653A4F" w:rsidRDefault="00671D66" w:rsidP="00671D66">
      <w:pPr>
        <w:pStyle w:val="ListParagraph"/>
        <w:rPr>
          <w:lang w:val="es-ES"/>
        </w:rPr>
      </w:pPr>
    </w:p>
    <w:p w:rsidR="00150AE4" w:rsidRPr="00653A4F" w:rsidRDefault="00150AE4">
      <w:pPr>
        <w:rPr>
          <w:lang w:val="es-ES"/>
        </w:rPr>
      </w:pPr>
      <w:r>
        <w:rPr>
          <w:lang w:val="es"/>
        </w:rPr>
        <w:br w:type="page"/>
      </w:r>
    </w:p>
    <w:p w:rsidR="00AD063D" w:rsidRPr="00653A4F" w:rsidRDefault="00AD063D" w:rsidP="00AD063D">
      <w:pPr>
        <w:pStyle w:val="NoSpacing"/>
        <w:rPr>
          <w:lang w:val="es-ES"/>
        </w:rPr>
      </w:pPr>
      <w:r>
        <w:rPr>
          <w:lang w:val="es"/>
        </w:rPr>
        <w:t>Fig 1. Modelo operativo y financiero</w:t>
      </w:r>
    </w:p>
    <w:p w:rsidR="00B12088" w:rsidRPr="00653A4F" w:rsidRDefault="00681A6E" w:rsidP="00B12088">
      <w:pPr>
        <w:rPr>
          <w:noProof/>
          <w:lang w:val="es-ES"/>
        </w:rPr>
      </w:pPr>
      <w:r>
        <w:rPr>
          <w:noProof/>
          <w:lang w:val="es"/>
        </w:rPr>
        <w:pict>
          <v:rect id="Rectangle 139" o:spid="_x0000_s1026" style="position:absolute;margin-left:-29.45pt;margin-top:12.2pt;width:519.6pt;height:3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" filled="f" strokecolor="#0b0b0b">
            <v:shadow on="t" color="black" opacity="22937f" origin=",.5" offset="0,.63889mm"/>
          </v:rect>
        </w:pict>
      </w:r>
      <w:r>
        <w:rPr>
          <w:noProof/>
          <w:lang w:val="es"/>
        </w:rPr>
        <w:pict>
          <v:rect id="Rectangle 91" o:spid="_x0000_s1053" style="position:absolute;margin-left:366.65pt;margin-top:226.3pt;width:68pt;height:4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" fillcolor="#fee069" strokecolor="windowText" strokeweight=".5pt">
            <v:stroke dashstyle="3 1"/>
            <v:textbox>
              <w:txbxContent>
                <w:p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es"/>
                    </w:rPr>
                    <w:t>Remuneración de servicios e instalaciones</w:t>
                  </w:r>
                </w:p>
              </w:txbxContent>
            </v:textbox>
          </v:rect>
        </w:pict>
      </w:r>
      <w:r>
        <w:rPr>
          <w:noProof/>
          <w:lang w:val="es"/>
        </w:rPr>
        <w:pict>
          <v:shapetype id="_x0000_t32" coordsize="21600,21600" o:spt="32" o:oned="t" path="m,l21600,21600e" filled="f">
            <v:path arrowok="t" fillok="f" o:connecttype="none"/>
            <o:lock v:ext="edit" shapetype="t"/>
          </v:shapetype>
          <v:shape id="_x0000_s1052" type="#_x0000_t32" style="position:absolute;margin-left:362.65pt;margin-top:198.4pt;width:0;height:9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" strokecolor="#b03a13" strokeweight="1pt">
            <v:stroke endarrow="block"/>
            <v:shadow on="t" color="black" opacity="24903f" origin=",.5" offset="0,.55556mm"/>
          </v:shape>
        </w:pict>
      </w:r>
      <w:r>
        <w:rPr>
          <w:noProof/>
          <w:lang w:val="es"/>
        </w:rPr>
        <w:pict>
          <v:shape id="_x0000_s1051" type="#_x0000_t32" style="position:absolute;margin-left:266.65pt;margin-top:197.2pt;width:0;height:109.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" strokecolor="#0b5379" strokeweight="1pt">
            <v:stroke endarrow="block"/>
            <v:shadow on="t" color="black" opacity="24903f" origin=",.5" offset="0,.55556mm"/>
          </v:shape>
        </w:pict>
      </w:r>
      <w:r>
        <w:rPr>
          <w:noProof/>
          <w:lang w:val="es"/>
        </w:rPr>
        <w:pict>
          <v:rect id="Rectangle 16" o:spid="_x0000_s1027" style="position:absolute;margin-left:-23pt;margin-top:44.15pt;width:87.75pt;height:6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" fillcolor="#34702e" stroked="f" strokeweight=".5pt">
            <v:textbox>
              <w:txbxContent>
                <w:p w:rsidR="003E24A6" w:rsidRPr="00653A4F" w:rsidRDefault="003E24A6" w:rsidP="00D817D1">
                  <w:pPr>
                    <w:pStyle w:val="NormalWeb"/>
                    <w:spacing w:before="0" w:beforeAutospacing="0" w:after="0" w:afterAutospacing="0"/>
                    <w:rPr>
                      <w:lang w:val="es-ES"/>
                    </w:rPr>
                  </w:pPr>
                  <w:r>
                    <w:rPr>
                      <w:rFonts w:ascii="Calibri" w:eastAsia="MS Mincho" w:hAnsi="Calibri"/>
                      <w:b/>
                      <w:bCs/>
                      <w:color w:val="FFFFFF"/>
                      <w:kern w:val="24"/>
                      <w:lang w:val="es"/>
                    </w:rPr>
                    <w:t>Subvención ELENA-Fuensanta (BEI) a través del INFO de Murcia</w:t>
                  </w:r>
                </w:p>
              </w:txbxContent>
            </v:textbox>
          </v:rect>
        </w:pict>
      </w:r>
      <w:r>
        <w:rPr>
          <w:noProof/>
          <w:lang w:val="es"/>
        </w:rPr>
        <w:pict>
          <v:rect id="Rectangle 32" o:spid="_x0000_s1028" style="position:absolute;margin-left:202.15pt;margin-top:254.1pt;width:52.6pt;height:34.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" fillcolor="#d9d9d9" strokecolor="windowText" strokeweight=".5pt">
            <v:stroke dashstyle="3 1"/>
            <v:textbox>
              <w:txbxContent>
                <w:p w:rsidR="003E24A6" w:rsidRDefault="003E24A6" w:rsidP="004A3B19">
                  <w:pPr>
                    <w:pStyle w:val="NormalWeb"/>
                    <w:spacing w:before="0" w:beforeAutospacing="0" w:after="0" w:afterAutospacing="0"/>
                    <w:jc w:val="center"/>
                  </w:pPr>
                  <w:r>
                    <w:rPr>
                      <w:rFonts w:ascii="Open Sans" w:eastAsia="+mn-ea" w:hAnsi="Open Sans" w:cs="+mn-cs"/>
                      <w:b/>
                      <w:bCs/>
                      <w:color w:val="000000"/>
                      <w:kern w:val="24"/>
                      <w:sz w:val="12"/>
                      <w:szCs w:val="12"/>
                      <w:lang w:val="es"/>
                    </w:rPr>
                    <w:t>Acuerdo de CRE y mantenimiento</w:t>
                  </w:r>
                </w:p>
              </w:txbxContent>
            </v:textbox>
          </v:rect>
        </w:pict>
      </w:r>
      <w:r>
        <w:rPr>
          <w:noProof/>
          <w:lang w:val="es"/>
        </w:rPr>
        <w:pict>
          <v:shape id="_x0000_s1050" type="#_x0000_t32" style="position:absolute;margin-left:242.65pt;margin-top:197.55pt;width:0;height:99.0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" strokecolor="windowText" strokeweight="1.5pt">
            <v:stroke dashstyle="3 1" startarrow="block" endarrow="block"/>
            <v:shadow on="t" color="black" opacity="24903f" origin=",.5" offset="0,.55556mm"/>
          </v:shape>
        </w:pict>
      </w:r>
      <w:r>
        <w:rPr>
          <w:noProof/>
          <w:lang w:val="es"/>
        </w:rPr>
        <w:pict>
          <v:rect id="_x0000_s1029" style="position:absolute;margin-left:84.65pt;margin-top:226.3pt;width:68pt;height:4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" fillcolor="#fee069" strokecolor="windowText" strokeweight=".5pt">
            <v:stroke dashstyle="3 1"/>
            <v:textbox>
              <w:txbxContent>
                <w:p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es"/>
                    </w:rPr>
                    <w:t>Remuneración de servicios e inversiones</w:t>
                  </w:r>
                </w:p>
              </w:txbxContent>
            </v:textbox>
          </v:rect>
        </w:pict>
      </w:r>
      <w:r>
        <w:rPr>
          <w:noProof/>
          <w:lang w:val="es"/>
        </w:rPr>
        <w:pict>
          <v:shape id="Connecteur droit avec flèche 69" o:spid="_x0000_s1049" type="#_x0000_t32" style="position:absolute;margin-left:154.5pt;margin-top:197.55pt;width:0;height:9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" strokecolor="#b03a13" strokeweight="1pt">
            <v:stroke endarrow="block"/>
            <v:shadow on="t" color="black" opacity="24903f" origin=",.5" offset="0,.55556mm"/>
          </v:shape>
        </w:pict>
      </w:r>
      <w:r>
        <w:rPr>
          <w:noProof/>
          <w:lang w:val="es"/>
        </w:rPr>
        <w:pict>
          <v:rect id="_x0000_s1030" style="position:absolute;margin-left:159.35pt;margin-top:210.1pt;width:77pt;height:4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" fillcolor="#ccdae7" strokecolor="windowText" strokeweight=".5pt">
            <v:stroke dashstyle="3 1"/>
            <v:textbox>
              <w:txbxContent>
                <w:p w:rsidR="003E24A6" w:rsidRPr="004A3B19" w:rsidRDefault="003E24A6" w:rsidP="004A3B19">
                  <w:pPr>
                    <w:pStyle w:val="NormalWeb"/>
                    <w:spacing w:before="0" w:beforeAutospacing="0" w:after="0" w:afterAutospacing="0"/>
                    <w:rPr>
                      <w:rFonts w:ascii="Open Sans" w:eastAsia="+mn-ea" w:hAnsi="Open Sans" w:cs="+mn-cs"/>
                      <w:b/>
                      <w:bCs/>
                      <w:color w:val="000000"/>
                      <w:kern w:val="24"/>
                      <w:sz w:val="12"/>
                      <w:szCs w:val="12"/>
                    </w:rPr>
                  </w:pPr>
                  <w:r>
                    <w:rPr>
                      <w:rFonts w:ascii="Open Sans" w:eastAsia="+mn-ea" w:hAnsi="Open Sans" w:cs="+mn-cs"/>
                      <w:b/>
                      <w:bCs/>
                      <w:color w:val="000000"/>
                      <w:kern w:val="24"/>
                      <w:sz w:val="12"/>
                      <w:szCs w:val="12"/>
                      <w:lang w:val="es"/>
                    </w:rPr>
                    <w:t>La ESCO proporciona:</w:t>
                  </w:r>
                </w:p>
                <w:p w:rsidR="003E24A6" w:rsidRPr="004A3B19" w:rsidRDefault="003E24A6" w:rsidP="004A3B19">
                  <w:pPr>
                    <w:spacing w:after="0" w:line="240" w:lineRule="auto"/>
                    <w:rPr>
                      <w:rFonts w:eastAsia="Times New Roman"/>
                      <w:sz w:val="12"/>
                    </w:rPr>
                  </w:pPr>
                  <w:r>
                    <w:rPr>
                      <w:rFonts w:eastAsia="+mn-ea" w:cs="+mn-cs"/>
                      <w:b/>
                      <w:bCs/>
                      <w:color w:val="000000"/>
                      <w:kern w:val="24"/>
                      <w:sz w:val="12"/>
                      <w:szCs w:val="12"/>
                      <w:lang w:val="es"/>
                    </w:rPr>
                    <w:t>Reformas</w:t>
                  </w:r>
                </w:p>
                <w:p w:rsidR="003E24A6" w:rsidRPr="004A3B19" w:rsidRDefault="003E24A6" w:rsidP="004A3B19">
                  <w:pPr>
                    <w:spacing w:after="0" w:line="240" w:lineRule="auto"/>
                    <w:rPr>
                      <w:rFonts w:eastAsia="Times New Roman"/>
                      <w:sz w:val="12"/>
                    </w:rPr>
                  </w:pPr>
                  <w:r>
                    <w:rPr>
                      <w:rFonts w:eastAsia="+mn-ea" w:cs="+mn-cs"/>
                      <w:b/>
                      <w:bCs/>
                      <w:color w:val="000000"/>
                      <w:kern w:val="24"/>
                      <w:sz w:val="12"/>
                      <w:szCs w:val="12"/>
                      <w:lang w:val="es"/>
                    </w:rPr>
                    <w:t>Ahorros garantizados</w:t>
                  </w:r>
                </w:p>
              </w:txbxContent>
            </v:textbox>
          </v:rect>
        </w:pict>
      </w:r>
      <w:r>
        <w:rPr>
          <w:noProof/>
          <w:lang w:val="es"/>
        </w:rPr>
        <w:pict>
          <v:shape id="Connecteur droit avec flèche 8" o:spid="_x0000_s1048" type="#_x0000_t32" style="position:absolute;margin-left:175.9pt;margin-top:197.55pt;width:0;height:109.1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" strokecolor="#0b5379" strokeweight="1pt">
            <v:stroke endarrow="block"/>
            <v:shadow on="t" color="black" opacity="24903f" origin=",.5" offset="0,.55556mm"/>
          </v:shape>
        </w:pict>
      </w:r>
      <w:r>
        <w:rPr>
          <w:noProof/>
          <w:lang w:val="es"/>
        </w:rPr>
        <w:pict>
          <v:rect id="Rectangle 27" o:spid="_x0000_s1031" style="position:absolute;margin-left:388.75pt;margin-top:120.25pt;width:75.85pt;height:54.05pt;z-index:251668480;visibility:visible;mso-wrap-style:square;mso-wrap-distance-left:9pt;mso-wrap-distance-top:0;mso-wrap-distance-right:9pt;mso-wrap-distance-bottom:0;mso-position-horizontal:absolute;mso-position-horizontal-relative:text;mso-position-vertical:absolute;mso-position-vertical-relative:text;v-text-anchor:middle" fillcolor="#ccdae7" strokecolor="windowText" strokeweight=".5pt">
            <v:stroke dashstyle="3 1"/>
            <v:textbox inset="0,0,0,0">
              <w:txbxContent>
                <w:p w:rsidR="003E24A6" w:rsidRPr="00653A4F" w:rsidRDefault="003E24A6" w:rsidP="004A3B19">
                  <w:pPr>
                    <w:pStyle w:val="NormalWeb"/>
                    <w:spacing w:before="0" w:beforeAutospacing="0" w:after="0" w:afterAutospacing="0"/>
                    <w:rPr>
                      <w:lang w:val="es-ES"/>
                    </w:rPr>
                  </w:pPr>
                  <w:r>
                    <w:rPr>
                      <w:rFonts w:ascii="Open Sans" w:eastAsia="+mn-ea" w:hAnsi="Open Sans" w:cs="+mn-cs"/>
                      <w:b/>
                      <w:bCs/>
                      <w:color w:val="000000"/>
                      <w:kern w:val="24"/>
                      <w:sz w:val="16"/>
                      <w:szCs w:val="16"/>
                      <w:lang w:val="es"/>
                    </w:rPr>
                    <w:t xml:space="preserve">La UEP actúa como órgano integrador de los proyectos de eficiencia energética </w:t>
                  </w:r>
                </w:p>
              </w:txbxContent>
            </v:textbox>
          </v:rect>
        </w:pict>
      </w:r>
      <w:r>
        <w:rPr>
          <w:noProof/>
          <w:lang w:val="es"/>
        </w:rPr>
        <w:pict>
          <v:rect id="Rectangle 17" o:spid="_x0000_s1032" style="position:absolute;margin-left:188.45pt;margin-top:79.2pt;width:126pt;height:45.6pt;z-index:251665408;visibility:visible;mso-wrap-style:square;mso-wrap-distance-left:9pt;mso-wrap-distance-top:0;mso-wrap-distance-right:9pt;mso-wrap-distance-bottom:0;mso-position-horizontal:absolute;mso-position-horizontal-relative:text;mso-position-vertical:absolute;mso-position-vertical-relative:text;v-text-anchor:middle" fillcolor="#7bba4a" stroked="f">
            <v:textbox inset="0,0,0,0">
              <w:txbxContent>
                <w:p w:rsidR="003E24A6" w:rsidRPr="00653A4F" w:rsidRDefault="003E24A6" w:rsidP="004A3B19">
                  <w:pPr>
                    <w:pStyle w:val="NormalWeb"/>
                    <w:spacing w:before="0" w:beforeAutospacing="0" w:after="0" w:afterAutospacing="0"/>
                    <w:jc w:val="center"/>
                    <w:rPr>
                      <w:lang w:val="es-ES"/>
                    </w:rPr>
                  </w:pPr>
                  <w:r>
                    <w:rPr>
                      <w:rFonts w:ascii="Open Sans" w:eastAsia="+mn-ea" w:hAnsi="Open Sans" w:cs="+mn-cs"/>
                      <w:b/>
                      <w:bCs/>
                      <w:i/>
                      <w:iCs/>
                      <w:color w:val="000000"/>
                      <w:kern w:val="24"/>
                      <w:sz w:val="18"/>
                      <w:szCs w:val="18"/>
                      <w:lang w:val="es"/>
                    </w:rPr>
                    <w:t>Ocupantes de la propiedad, administraciones públicas regionales</w:t>
                  </w:r>
                </w:p>
              </w:txbxContent>
            </v:textbox>
          </v:rect>
        </w:pict>
      </w:r>
      <w:r>
        <w:rPr>
          <w:noProof/>
          <w:lang w:val="es"/>
        </w:rPr>
        <w:pict>
          <v:roundrect id="_x0000_s1047" style="position:absolute;margin-left:188.45pt;margin-top:26.1pt;width:126pt;height:49.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" fillcolor="#92d073" strokecolor="#00b050">
            <v:shadow on="t" color="black" opacity="22937f" origin=",.5" offset="0,.63889mm"/>
          </v:roundrect>
        </w:pict>
      </w:r>
      <w:r>
        <w:rPr>
          <w:noProof/>
          <w:lang w:val="es"/>
        </w:rPr>
        <w:pict>
          <v:rect id="Rectangle 18" o:spid="_x0000_s1033" style="position:absolute;margin-left:160.8pt;margin-top:134.65pt;width:191.3pt;height:51.85pt;z-index:251660288;visibility:visible;mso-wrap-style:square;mso-wrap-distance-left:9pt;mso-wrap-distance-top:0;mso-wrap-distance-right:9pt;mso-wrap-distance-bottom:0;mso-position-horizontal:absolute;mso-position-horizontal-relative:text;mso-position-vertical:absolute;mso-position-vertical-relative:text;v-text-anchor:middle" fillcolor="#448526" stroked="f">
            <v:textbox inset="4pt,2pt,4pt,2pt">
              <w:txbxContent>
                <w:p w:rsidR="003E24A6" w:rsidRPr="00653A4F" w:rsidRDefault="003E24A6" w:rsidP="004A3B19">
                  <w:pPr>
                    <w:pStyle w:val="NormalWeb"/>
                    <w:spacing w:before="0" w:beforeAutospacing="0" w:after="0" w:afterAutospacing="0"/>
                    <w:jc w:val="center"/>
                    <w:rPr>
                      <w:lang w:val="es-ES"/>
                    </w:rPr>
                  </w:pPr>
                  <w:r>
                    <w:rPr>
                      <w:rFonts w:ascii="Open Sans" w:eastAsia="+mn-ea" w:hAnsi="Open Sans" w:cs="+mn-cs"/>
                      <w:b/>
                      <w:bCs/>
                      <w:color w:val="FFFFFF"/>
                      <w:kern w:val="24"/>
                      <w:sz w:val="22"/>
                      <w:szCs w:val="22"/>
                      <w:lang w:val="es"/>
                    </w:rPr>
                    <w:t xml:space="preserve">DGEAIM + DGP </w:t>
                  </w:r>
                </w:p>
                <w:p w:rsidR="003E24A6" w:rsidRPr="00653A4F" w:rsidRDefault="003E24A6" w:rsidP="004A3B19">
                  <w:pPr>
                    <w:pStyle w:val="NormalWeb"/>
                    <w:spacing w:before="0" w:beforeAutospacing="0" w:after="0" w:afterAutospacing="0"/>
                    <w:jc w:val="center"/>
                    <w:rPr>
                      <w:lang w:val="es-ES"/>
                    </w:rPr>
                  </w:pPr>
                  <w:r>
                    <w:rPr>
                      <w:rFonts w:ascii="Open Sans" w:eastAsia="+mn-ea" w:hAnsi="Open Sans" w:cs="+mn-cs"/>
                      <w:b/>
                      <w:bCs/>
                      <w:color w:val="FFFFFF"/>
                      <w:kern w:val="24"/>
                      <w:sz w:val="22"/>
                      <w:szCs w:val="22"/>
                      <w:lang w:val="es"/>
                    </w:rPr>
                    <w:t>Unidad de Ejecución del Programa</w:t>
                  </w:r>
                </w:p>
              </w:txbxContent>
            </v:textbox>
          </v:rect>
        </w:pict>
      </w:r>
      <w:r>
        <w:rPr>
          <w:noProof/>
          <w:lang w:val="es"/>
        </w:rPr>
        <w:pict>
          <v:roundrect id="Rectangle à coins arrondis 33" o:spid="_x0000_s1046" style="position:absolute;margin-left:116.85pt;margin-top:21.2pt;width:269.2pt;height:177.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" fillcolor="#dbefd0" strokecolor="#00b050" strokeweight="2.5pt">
            <v:shadow on="t" color="black" opacity="22937f" origin=",.5" offset="0,.63889mm"/>
          </v:roundrect>
        </w:pict>
      </w:r>
    </w:p>
    <w:p w:rsidR="004A3B19" w:rsidRPr="00653A4F" w:rsidRDefault="00681A6E" w:rsidP="00B12088">
      <w:pPr>
        <w:rPr>
          <w:noProof/>
          <w:lang w:val="es-ES"/>
        </w:rPr>
      </w:pPr>
      <w:r>
        <w:rPr>
          <w:noProof/>
          <w:lang w:val="es"/>
        </w:rPr>
        <w:pict>
          <v:rect id="_x0000_s1034" style="position:absolute;margin-left:199.75pt;margin-top:10.4pt;width:105.9pt;height:37.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color="#34702e" stroked="f">
            <v:textbox inset="0,0,0,0">
              <w:txbxContent>
                <w:p w:rsidR="003E24A6" w:rsidRPr="00653A4F" w:rsidRDefault="003E24A6" w:rsidP="004A3B19">
                  <w:pPr>
                    <w:pStyle w:val="NormalWeb"/>
                    <w:spacing w:before="0" w:beforeAutospacing="0" w:after="0" w:afterAutospacing="0"/>
                    <w:jc w:val="center"/>
                    <w:rPr>
                      <w:rFonts w:ascii="Open Sans" w:eastAsia="+mn-ea" w:hAnsi="Open Sans" w:cs="+mn-cs"/>
                      <w:b/>
                      <w:bCs/>
                      <w:color w:val="FFFFFF"/>
                      <w:kern w:val="24"/>
                      <w:sz w:val="22"/>
                      <w:szCs w:val="22"/>
                      <w:lang w:val="es-ES"/>
                    </w:rPr>
                  </w:pPr>
                  <w:r>
                    <w:rPr>
                      <w:rFonts w:ascii="Open Sans" w:eastAsia="+mn-ea" w:hAnsi="Open Sans" w:cs="+mn-cs"/>
                      <w:b/>
                      <w:bCs/>
                      <w:color w:val="FFFFFF"/>
                      <w:kern w:val="24"/>
                      <w:sz w:val="22"/>
                      <w:szCs w:val="22"/>
                      <w:lang w:val="es"/>
                    </w:rPr>
                    <w:t>Región de Murcia</w:t>
                  </w:r>
                </w:p>
                <w:p w:rsidR="003E24A6" w:rsidRPr="00653A4F" w:rsidRDefault="003E24A6" w:rsidP="004A3B19">
                  <w:pPr>
                    <w:pStyle w:val="NormalWeb"/>
                    <w:spacing w:before="0" w:beforeAutospacing="0" w:after="0" w:afterAutospacing="0"/>
                    <w:jc w:val="center"/>
                    <w:rPr>
                      <w:color w:val="FFFFFF" w:themeColor="background1"/>
                      <w:sz w:val="16"/>
                      <w:lang w:val="es-ES"/>
                    </w:rPr>
                  </w:pPr>
                  <w:r>
                    <w:rPr>
                      <w:rFonts w:ascii="Open Sans" w:eastAsia="+mn-ea" w:hAnsi="Open Sans" w:cs="+mn-cs"/>
                      <w:b/>
                      <w:bCs/>
                      <w:color w:val="FFFFFF" w:themeColor="background1"/>
                      <w:kern w:val="24"/>
                      <w:sz w:val="18"/>
                      <w:szCs w:val="22"/>
                      <w:lang w:val="es"/>
                    </w:rPr>
                    <w:t>Autoridad del programa</w:t>
                  </w:r>
                </w:p>
              </w:txbxContent>
            </v:textbox>
          </v:rect>
        </w:pict>
      </w:r>
    </w:p>
    <w:p w:rsidR="004A3B19" w:rsidRPr="00653A4F" w:rsidRDefault="004A3B19" w:rsidP="00B12088">
      <w:pPr>
        <w:rPr>
          <w:noProof/>
          <w:lang w:val="es-ES"/>
        </w:rPr>
      </w:pPr>
    </w:p>
    <w:p w:rsidR="004A3B19" w:rsidRPr="00653A4F" w:rsidRDefault="004A3B19" w:rsidP="00B12088">
      <w:pPr>
        <w:rPr>
          <w:noProof/>
          <w:lang w:val="es-ES"/>
        </w:rPr>
      </w:pPr>
    </w:p>
    <w:p w:rsidR="004A3B19" w:rsidRPr="00653A4F" w:rsidRDefault="004A3B19" w:rsidP="00B12088">
      <w:pPr>
        <w:rPr>
          <w:noProof/>
          <w:lang w:val="es-ES"/>
        </w:rPr>
      </w:pPr>
    </w:p>
    <w:p w:rsidR="004A3B19" w:rsidRPr="00653A4F" w:rsidRDefault="00681A6E" w:rsidP="00B12088">
      <w:pPr>
        <w:rPr>
          <w:noProof/>
          <w:lang w:val="es-ES"/>
        </w:rPr>
      </w:pPr>
      <w:r>
        <w:rPr>
          <w:noProof/>
          <w:lang w:val="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33" o:spid="_x0000_s1045" type="#_x0000_t34" style="position:absolute;margin-left:14.7pt;margin-top:7.9pt;width:96.6pt;height:64.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" adj="-135" strokecolor="#34702e" strokeweight="1pt">
            <v:stroke endarrow="block"/>
          </v:shape>
        </w:pict>
      </w:r>
    </w:p>
    <w:p w:rsidR="004A3B19" w:rsidRPr="00653A4F" w:rsidRDefault="00681A6E" w:rsidP="00B12088">
      <w:pPr>
        <w:rPr>
          <w:noProof/>
          <w:lang w:val="es-ES"/>
        </w:rPr>
      </w:pPr>
      <w:r>
        <w:rPr>
          <w:noProof/>
          <w:lang w:val="es"/>
        </w:rPr>
        <w:pict>
          <v:rect id="Rectangle 123" o:spid="_x0000_s1035" style="position:absolute;margin-left:21.5pt;margin-top:7.2pt;width:84.25pt;height:38.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" fillcolor="#ededed" strokecolor="windowText" strokeweight=".5pt">
            <v:stroke dashstyle="3 1"/>
            <v:textbox>
              <w:txbxContent>
                <w:p w:rsidR="003E24A6" w:rsidRDefault="003E24A6" w:rsidP="004A3B19">
                  <w:pPr>
                    <w:pStyle w:val="NormalWeb"/>
                    <w:spacing w:before="0" w:beforeAutospacing="0" w:after="0" w:afterAutospacing="0"/>
                  </w:pPr>
                  <w:r>
                    <w:rPr>
                      <w:rFonts w:ascii="Calibri" w:eastAsia="MS Mincho" w:hAnsi="Calibri"/>
                      <w:color w:val="000000"/>
                      <w:kern w:val="24"/>
                      <w:sz w:val="16"/>
                      <w:szCs w:val="16"/>
                      <w:lang w:val="es"/>
                    </w:rPr>
                    <w:t xml:space="preserve">Financiación para asistencia técnica </w:t>
                  </w:r>
                </w:p>
              </w:txbxContent>
            </v:textbox>
          </v:rect>
        </w:pict>
      </w:r>
    </w:p>
    <w:p w:rsidR="004A3B19" w:rsidRPr="00653A4F" w:rsidRDefault="004A3B19" w:rsidP="00B12088">
      <w:pPr>
        <w:rPr>
          <w:noProof/>
          <w:lang w:val="es-ES"/>
        </w:rPr>
      </w:pPr>
    </w:p>
    <w:p w:rsidR="004A3B19" w:rsidRPr="00653A4F" w:rsidRDefault="004A3B19" w:rsidP="00B12088">
      <w:pPr>
        <w:rPr>
          <w:noProof/>
          <w:lang w:val="es-ES"/>
        </w:rPr>
      </w:pPr>
    </w:p>
    <w:p w:rsidR="004A3B19" w:rsidRPr="00653A4F" w:rsidRDefault="00681A6E" w:rsidP="00B12088">
      <w:pPr>
        <w:rPr>
          <w:noProof/>
          <w:lang w:val="es-ES"/>
        </w:rPr>
      </w:pPr>
      <w:r>
        <w:rPr>
          <w:noProof/>
          <w:lang w:val="es"/>
        </w:rPr>
        <w:pict>
          <v:rect id="_x0000_s1036" style="position:absolute;margin-left:269.35pt;margin-top:10.5pt;width:81.25pt;height:85.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color="#ccdae7" strokecolor="windowText" strokeweight=".5pt">
            <v:stroke dashstyle="3 1"/>
            <v:textbox style="mso-next-textbox:#_x0000_s1036" inset="0,0,0,0">
              <w:txbxContent>
                <w:p w:rsidR="003E24A6" w:rsidRPr="004A3B19" w:rsidRDefault="003E24A6" w:rsidP="004A3B19">
                  <w:pPr>
                    <w:pStyle w:val="NormalWeb"/>
                    <w:spacing w:before="0" w:beforeAutospacing="0" w:after="0" w:afterAutospacing="0"/>
                  </w:pPr>
                  <w:r>
                    <w:rPr>
                      <w:rFonts w:ascii="Open Sans" w:eastAsia="+mn-ea" w:hAnsi="Open Sans" w:cs="+mn-cs"/>
                      <w:b/>
                      <w:bCs/>
                      <w:color w:val="000000"/>
                      <w:kern w:val="24"/>
                      <w:sz w:val="12"/>
                      <w:szCs w:val="12"/>
                      <w:lang w:val="es"/>
                    </w:rPr>
                    <w:t>Proporciona:</w:t>
                  </w:r>
                </w:p>
                <w:p w:rsidR="003E24A6" w:rsidRPr="004A3B19" w:rsidRDefault="003E24A6" w:rsidP="004A3B19">
                  <w:pPr>
                    <w:pStyle w:val="NormalWeb"/>
                    <w:spacing w:before="0" w:beforeAutospacing="0" w:after="0" w:afterAutospacing="0"/>
                  </w:pPr>
                  <w:r>
                    <w:rPr>
                      <w:rFonts w:ascii="Open Sans" w:eastAsia="+mn-ea" w:hAnsi="Open Sans" w:cs="+mn-cs"/>
                      <w:b/>
                      <w:bCs/>
                      <w:color w:val="000000"/>
                      <w:kern w:val="24"/>
                      <w:sz w:val="12"/>
                      <w:szCs w:val="12"/>
                      <w:lang w:val="es"/>
                    </w:rPr>
                    <w:t>Diagnósticos energéticos</w:t>
                  </w:r>
                </w:p>
                <w:p w:rsidR="003E24A6" w:rsidRPr="004A3B19" w:rsidRDefault="003E24A6" w:rsidP="004A3B19">
                  <w:pPr>
                    <w:pStyle w:val="NormalWeb"/>
                    <w:spacing w:before="0" w:beforeAutospacing="0" w:after="0" w:afterAutospacing="0"/>
                  </w:pPr>
                  <w:r>
                    <w:rPr>
                      <w:rFonts w:ascii="Open Sans" w:eastAsia="+mn-ea" w:hAnsi="Open Sans" w:cs="+mn-cs"/>
                      <w:b/>
                      <w:bCs/>
                      <w:color w:val="000000"/>
                      <w:kern w:val="24"/>
                      <w:sz w:val="12"/>
                      <w:szCs w:val="12"/>
                      <w:lang w:val="es"/>
                    </w:rPr>
                    <w:t>Auditorías energéticas</w:t>
                  </w:r>
                </w:p>
                <w:p w:rsidR="003E24A6" w:rsidRPr="004A3B19" w:rsidRDefault="003E24A6" w:rsidP="004A3B19">
                  <w:pPr>
                    <w:pStyle w:val="NormalWeb"/>
                    <w:spacing w:before="0" w:beforeAutospacing="0" w:after="0" w:afterAutospacing="0"/>
                  </w:pPr>
                  <w:r>
                    <w:rPr>
                      <w:rFonts w:ascii="Open Sans" w:eastAsia="+mn-ea" w:hAnsi="Open Sans" w:cs="+mn-cs"/>
                      <w:b/>
                      <w:bCs/>
                      <w:color w:val="000000"/>
                      <w:kern w:val="24"/>
                      <w:sz w:val="12"/>
                      <w:szCs w:val="12"/>
                      <w:lang w:val="es"/>
                    </w:rPr>
                    <w:t>Certificados de los edificios</w:t>
                  </w:r>
                </w:p>
                <w:p w:rsidR="003E24A6" w:rsidRPr="004A3B19" w:rsidRDefault="003E24A6" w:rsidP="004A3B19">
                  <w:pPr>
                    <w:pStyle w:val="NormalWeb"/>
                    <w:spacing w:before="0" w:beforeAutospacing="0" w:after="0" w:afterAutospacing="0"/>
                  </w:pPr>
                  <w:r>
                    <w:rPr>
                      <w:rFonts w:ascii="Open Sans" w:eastAsia="+mn-ea" w:hAnsi="Open Sans" w:cs="+mn-cs"/>
                      <w:b/>
                      <w:bCs/>
                      <w:color w:val="000000"/>
                      <w:kern w:val="24"/>
                      <w:sz w:val="12"/>
                      <w:szCs w:val="12"/>
                      <w:lang w:val="es"/>
                    </w:rPr>
                    <w:t>Sistema de monitorización energética</w:t>
                  </w:r>
                </w:p>
                <w:p w:rsidR="003E24A6" w:rsidRPr="004A3B19" w:rsidRDefault="003E24A6" w:rsidP="004A3B19">
                  <w:pPr>
                    <w:pStyle w:val="NormalWeb"/>
                    <w:spacing w:before="0" w:beforeAutospacing="0" w:after="0" w:afterAutospacing="0"/>
                  </w:pPr>
                  <w:r>
                    <w:rPr>
                      <w:rFonts w:ascii="Open Sans" w:eastAsia="+mn-ea" w:hAnsi="Open Sans" w:cs="+mn-cs"/>
                      <w:b/>
                      <w:bCs/>
                      <w:color w:val="000000"/>
                      <w:kern w:val="24"/>
                      <w:sz w:val="12"/>
                      <w:szCs w:val="12"/>
                      <w:lang w:val="es"/>
                    </w:rPr>
                    <w:t>Obras de eficiencia energética e ingeniería mediante contratos por separado</w:t>
                  </w:r>
                </w:p>
              </w:txbxContent>
            </v:textbox>
          </v:rect>
        </w:pict>
      </w:r>
    </w:p>
    <w:p w:rsidR="004A3B19" w:rsidRPr="00653A4F" w:rsidRDefault="004A3B19" w:rsidP="00B12088">
      <w:pPr>
        <w:rPr>
          <w:noProof/>
          <w:lang w:val="es-ES"/>
        </w:rPr>
      </w:pPr>
    </w:p>
    <w:p w:rsidR="004A3B19" w:rsidRPr="00653A4F" w:rsidRDefault="004A3B19" w:rsidP="00B12088">
      <w:pPr>
        <w:rPr>
          <w:noProof/>
          <w:lang w:val="es-ES"/>
        </w:rPr>
      </w:pPr>
    </w:p>
    <w:p w:rsidR="004A3B19" w:rsidRPr="00653A4F" w:rsidRDefault="004A3B19" w:rsidP="00B12088">
      <w:pPr>
        <w:rPr>
          <w:noProof/>
          <w:lang w:val="es-ES"/>
        </w:rPr>
      </w:pPr>
    </w:p>
    <w:p w:rsidR="004A3B19" w:rsidRPr="00653A4F" w:rsidRDefault="00681A6E" w:rsidP="00B12088">
      <w:pPr>
        <w:rPr>
          <w:noProof/>
          <w:lang w:val="es-ES"/>
        </w:rPr>
      </w:pPr>
      <w:r>
        <w:rPr>
          <w:noProof/>
          <w:lang w:val="es"/>
        </w:rPr>
        <w:pict>
          <v:rect id="Rectangle 20" o:spid="_x0000_s1037" style="position:absolute;margin-left:248.35pt;margin-top:20.3pt;width:145.35pt;height:6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" fillcolor="#0b5379" stroked="f">
            <v:textbox>
              <w:txbxContent>
                <w:p w:rsidR="003E24A6" w:rsidRDefault="003E24A6" w:rsidP="004A3B19">
                  <w:pPr>
                    <w:pStyle w:val="NormalWeb"/>
                    <w:spacing w:before="0" w:beforeAutospacing="0" w:after="0" w:afterAutospacing="0"/>
                    <w:jc w:val="center"/>
                  </w:pPr>
                  <w:r>
                    <w:rPr>
                      <w:rFonts w:ascii="Open Sans" w:eastAsia="+mn-ea" w:hAnsi="Open Sans" w:cs="+mn-cs"/>
                      <w:b/>
                      <w:bCs/>
                      <w:color w:val="FFFFFF"/>
                      <w:kern w:val="24"/>
                      <w:sz w:val="22"/>
                      <w:szCs w:val="22"/>
                      <w:lang w:val="es"/>
                    </w:rPr>
                    <w:t>Instaladores, contratistas, auditores, empresas de ingeniería</w:t>
                  </w:r>
                </w:p>
              </w:txbxContent>
            </v:textbox>
          </v:rect>
        </w:pict>
      </w:r>
      <w:r>
        <w:rPr>
          <w:noProof/>
          <w:lang w:val="es"/>
        </w:rPr>
        <w:pict>
          <v:rect id="_x0000_s1038" style="position:absolute;margin-left:116.85pt;margin-top:20pt;width:130.25pt;height:6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" fillcolor="#0b5379" stroked="f">
            <v:textbox>
              <w:txbxContent>
                <w:p w:rsidR="003E24A6" w:rsidRDefault="003E24A6" w:rsidP="004A3B19">
                  <w:pPr>
                    <w:pStyle w:val="NormalWeb"/>
                    <w:spacing w:before="0" w:beforeAutospacing="0" w:after="0" w:afterAutospacing="0"/>
                    <w:jc w:val="center"/>
                  </w:pPr>
                  <w:r>
                    <w:rPr>
                      <w:rFonts w:ascii="Open Sans" w:eastAsia="+mn-ea" w:hAnsi="Open Sans" w:cs="+mn-cs"/>
                      <w:b/>
                      <w:bCs/>
                      <w:color w:val="FFFFFF"/>
                      <w:kern w:val="24"/>
                      <w:sz w:val="22"/>
                      <w:szCs w:val="22"/>
                      <w:lang w:val="es"/>
                    </w:rPr>
                    <w:t>ESCO</w:t>
                  </w:r>
                </w:p>
              </w:txbxContent>
            </v:textbox>
          </v:rect>
        </w:pict>
      </w:r>
      <w:r>
        <w:rPr>
          <w:noProof/>
          <w:lang w:val="es"/>
        </w:rPr>
        <w:pict>
          <v:roundrect id="_x0000_s1044" style="position:absolute;margin-left:-23.3pt;margin-top:10.9pt;width:70.5pt;height: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" fillcolor="#fee069" strokecolor="#ffcc06">
            <v:shadow on="t" color="black" opacity="22937f" origin=",.5" offset="0,.63889mm"/>
          </v:roundrect>
        </w:pict>
      </w:r>
    </w:p>
    <w:p w:rsidR="004A3B19" w:rsidRPr="00653A4F" w:rsidRDefault="00681A6E" w:rsidP="00B12088">
      <w:pPr>
        <w:rPr>
          <w:noProof/>
          <w:lang w:val="es-ES"/>
        </w:rPr>
      </w:pPr>
      <w:r>
        <w:rPr>
          <w:noProof/>
          <w:lang w:val="es"/>
        </w:rPr>
        <w:pict>
          <v:rect id="Rectangle 99" o:spid="_x0000_s1039" style="position:absolute;margin-left:58.8pt;margin-top:3.6pt;width:51.6pt;height: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" fillcolor="#fee069" strokecolor="windowText" strokeweight=".5pt">
            <v:stroke dashstyle="3 1"/>
            <v:textbox>
              <w:txbxContent>
                <w:p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es"/>
                    </w:rPr>
                    <w:t>Servicio de la deuda</w:t>
                  </w:r>
                </w:p>
              </w:txbxContent>
            </v:textbox>
          </v:rect>
        </w:pict>
      </w:r>
      <w:r>
        <w:rPr>
          <w:noProof/>
          <w:lang w:val="es"/>
        </w:rPr>
        <w:pict>
          <v:rect id="Rectangle 21" o:spid="_x0000_s1040" style="position:absolute;margin-left:-17.2pt;margin-top:10.2pt;width:57.75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" fillcolor="#b03a13" stroked="f">
            <v:textbox>
              <w:txbxContent>
                <w:p w:rsidR="003E24A6" w:rsidRDefault="003E24A6" w:rsidP="004A3B19">
                  <w:pPr>
                    <w:pStyle w:val="NormalWeb"/>
                    <w:spacing w:before="0" w:beforeAutospacing="0" w:after="0" w:afterAutospacing="0"/>
                    <w:jc w:val="center"/>
                  </w:pPr>
                  <w:r>
                    <w:rPr>
                      <w:rFonts w:ascii="Open Sans" w:eastAsia="+mn-ea" w:hAnsi="Open Sans" w:cs="+mn-cs"/>
                      <w:color w:val="FFFFFF"/>
                      <w:kern w:val="24"/>
                      <w:lang w:val="es"/>
                    </w:rPr>
                    <w:t>Banco</w:t>
                  </w:r>
                </w:p>
              </w:txbxContent>
            </v:textbox>
          </v:rect>
        </w:pict>
      </w:r>
    </w:p>
    <w:p w:rsidR="004A3B19" w:rsidRPr="00653A4F" w:rsidRDefault="00681A6E" w:rsidP="00B12088">
      <w:pPr>
        <w:rPr>
          <w:noProof/>
          <w:lang w:val="es-ES"/>
        </w:rPr>
      </w:pPr>
      <w:r>
        <w:rPr>
          <w:noProof/>
          <w:lang w:val="es"/>
        </w:rPr>
        <w:pict>
          <v:shape id="_x0000_s1043" type="#_x0000_t32" style="position:absolute;margin-left:47.95pt;margin-top:2.6pt;width:63.35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" strokecolor="#b03a13" strokeweight="1pt">
            <v:stroke endarrow="block"/>
            <v:shadow on="t" color="black" opacity="24903f" origin=",.5" offset="0,.55556mm"/>
          </v:shape>
        </w:pict>
      </w:r>
      <w:r>
        <w:rPr>
          <w:noProof/>
          <w:lang w:val="es"/>
        </w:rPr>
        <w:pict>
          <v:shape id="_x0000_s1042" type="#_x0000_t32" style="position:absolute;margin-left:50.75pt;margin-top:13.55pt;width:65.9pt;height:0;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" strokecolor="#b03a13" strokeweight="1pt">
            <v:stroke startarrow="block"/>
            <v:shadow on="t" color="black" opacity="24903f" origin=",.5" offset="0,.55556mm"/>
          </v:shape>
        </w:pict>
      </w:r>
      <w:r>
        <w:rPr>
          <w:noProof/>
          <w:lang w:val="es"/>
        </w:rPr>
        <w:pict>
          <v:rect id="Rectangle 100" o:spid="_x0000_s1041" style="position:absolute;margin-left:59.55pt;margin-top:16.2pt;width:51.15pt;height:1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" fillcolor="#fee069" strokecolor="windowText" strokeweight=".5pt">
            <v:stroke dashstyle="3 1"/>
            <v:textbox>
              <w:txbxContent>
                <w:p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es"/>
                    </w:rPr>
                    <w:t>Crédito</w:t>
                  </w:r>
                </w:p>
              </w:txbxContent>
            </v:textbox>
          </v:rect>
        </w:pict>
      </w:r>
    </w:p>
    <w:p w:rsidR="004A3B19" w:rsidRPr="00653A4F" w:rsidRDefault="004A3B19" w:rsidP="00B12088">
      <w:pPr>
        <w:rPr>
          <w:noProof/>
          <w:lang w:val="es-ES"/>
        </w:rPr>
      </w:pPr>
    </w:p>
    <w:p w:rsidR="004A3B19" w:rsidRPr="00653A4F" w:rsidRDefault="004A3B19" w:rsidP="00B12088">
      <w:pPr>
        <w:rPr>
          <w:noProof/>
          <w:lang w:val="es-ES"/>
        </w:rPr>
      </w:pPr>
    </w:p>
    <w:p w:rsidR="004A3B19" w:rsidRPr="00653A4F" w:rsidRDefault="004A3B19" w:rsidP="00B12088">
      <w:pPr>
        <w:rPr>
          <w:noProof/>
          <w:lang w:val="es-ES"/>
        </w:rPr>
      </w:pPr>
    </w:p>
    <w:p w:rsidR="004A3B19" w:rsidRPr="00653A4F" w:rsidRDefault="004A3B19" w:rsidP="00B12088">
      <w:pPr>
        <w:rPr>
          <w:noProof/>
          <w:lang w:val="es-ES"/>
        </w:rPr>
      </w:pPr>
    </w:p>
    <w:p w:rsidR="00AD063D" w:rsidRPr="00653A4F" w:rsidRDefault="00406ECE" w:rsidP="00996C6C">
      <w:pPr>
        <w:pStyle w:val="Heading1"/>
        <w:rPr>
          <w:lang w:val="es-ES"/>
        </w:rPr>
      </w:pPr>
      <w:r>
        <w:rPr>
          <w:lang w:val="es"/>
        </w:rPr>
        <w:t>La Unidad de Ejecución del Programa</w:t>
      </w:r>
    </w:p>
    <w:p w:rsidR="00433B4E" w:rsidRPr="00653A4F" w:rsidRDefault="001B0CD7" w:rsidP="00876658">
      <w:pPr>
        <w:rPr>
          <w:lang w:val="es-ES"/>
        </w:rPr>
      </w:pPr>
      <w:r>
        <w:rPr>
          <w:lang w:val="es"/>
        </w:rPr>
        <w:t>Una estructura de colaboración entre tres departamentos administrativos de la región de Murcia actúa como vehículo ejecutor del programa del plan de eficiencia energética.</w:t>
      </w:r>
    </w:p>
    <w:p w:rsidR="002C6BE5" w:rsidRDefault="001B0CD7" w:rsidP="00876658">
      <w:r>
        <w:rPr>
          <w:lang w:val="es"/>
        </w:rPr>
        <w:t>La estructura se compone de los siguientes departamentos administrativos regionales o entidades públicas:</w:t>
      </w:r>
    </w:p>
    <w:p w:rsidR="002C6BE5" w:rsidRPr="00653A4F" w:rsidRDefault="002C6BE5" w:rsidP="002C6BE5">
      <w:pPr>
        <w:pStyle w:val="ListParagraph"/>
        <w:numPr>
          <w:ilvl w:val="0"/>
          <w:numId w:val="29"/>
        </w:numPr>
        <w:spacing w:after="0"/>
        <w:rPr>
          <w:lang w:val="es-ES"/>
        </w:rPr>
      </w:pPr>
      <w:r>
        <w:rPr>
          <w:lang w:val="es"/>
        </w:rPr>
        <w:t xml:space="preserve">DGEAIM, </w:t>
      </w:r>
      <w:r>
        <w:rPr>
          <w:i/>
          <w:iCs/>
          <w:lang w:val="es"/>
        </w:rPr>
        <w:t>Dirección General de Energía y de Actividad Industrial y Minera</w:t>
      </w:r>
      <w:r>
        <w:rPr>
          <w:lang w:val="es"/>
        </w:rPr>
        <w:t xml:space="preserve"> </w:t>
      </w:r>
    </w:p>
    <w:p w:rsidR="002C6BE5" w:rsidRPr="002C6BE5" w:rsidRDefault="002C6BE5" w:rsidP="002C6BE5">
      <w:pPr>
        <w:pStyle w:val="ListParagraph"/>
        <w:numPr>
          <w:ilvl w:val="0"/>
          <w:numId w:val="29"/>
        </w:numPr>
        <w:spacing w:after="0"/>
      </w:pPr>
      <w:r>
        <w:rPr>
          <w:lang w:val="es"/>
        </w:rPr>
        <w:t xml:space="preserve">DGP, </w:t>
      </w:r>
      <w:r>
        <w:rPr>
          <w:i/>
          <w:iCs/>
          <w:lang w:val="es"/>
        </w:rPr>
        <w:t>Dirección General de Patrimonio</w:t>
      </w:r>
      <w:r>
        <w:rPr>
          <w:lang w:val="es"/>
        </w:rPr>
        <w:t xml:space="preserve"> </w:t>
      </w:r>
    </w:p>
    <w:p w:rsidR="001B0CD7" w:rsidRPr="00653A4F" w:rsidRDefault="002C6BE5" w:rsidP="00EC5294">
      <w:pPr>
        <w:pStyle w:val="ListParagraph"/>
        <w:numPr>
          <w:ilvl w:val="0"/>
          <w:numId w:val="29"/>
        </w:numPr>
        <w:spacing w:after="0"/>
        <w:rPr>
          <w:lang w:val="es-ES"/>
        </w:rPr>
      </w:pPr>
      <w:r>
        <w:rPr>
          <w:lang w:val="es"/>
        </w:rPr>
        <w:t xml:space="preserve">INFO Murcia, </w:t>
      </w:r>
      <w:r>
        <w:rPr>
          <w:i/>
          <w:iCs/>
          <w:lang w:val="es"/>
        </w:rPr>
        <w:t>Instituto de Fomento de la Región de Murcia</w:t>
      </w:r>
      <w:r>
        <w:rPr>
          <w:lang w:val="es"/>
        </w:rPr>
        <w:t xml:space="preserve"> (en la fase de elaboración del plan)</w:t>
      </w:r>
    </w:p>
    <w:p w:rsidR="002C6BE5" w:rsidRPr="00653A4F" w:rsidRDefault="002C6BE5" w:rsidP="002C6BE5">
      <w:pPr>
        <w:spacing w:after="0"/>
        <w:rPr>
          <w:lang w:val="es-ES"/>
        </w:rPr>
      </w:pPr>
    </w:p>
    <w:p w:rsidR="001B0CD7" w:rsidRPr="00653A4F" w:rsidRDefault="001B0CD7" w:rsidP="00876658">
      <w:pPr>
        <w:rPr>
          <w:lang w:val="es-ES"/>
        </w:rPr>
      </w:pPr>
      <w:r>
        <w:rPr>
          <w:lang w:val="es"/>
        </w:rPr>
        <w:t xml:space="preserve">La DGEAIM dirige la unidad de ejecución del programa tras haber sido designada para gestionar y facilitar su ejecución con el apoyo de la DGP y de INFO Murcia </w:t>
      </w:r>
    </w:p>
    <w:p w:rsidR="00E9396D" w:rsidRPr="00653A4F" w:rsidRDefault="00634D22" w:rsidP="00E9396D">
      <w:pPr>
        <w:rPr>
          <w:lang w:val="es-ES"/>
        </w:rPr>
      </w:pPr>
      <w:r>
        <w:rPr>
          <w:lang w:val="es"/>
        </w:rPr>
        <w:t xml:space="preserve">Este departamento proporciona ingenieros, personal administrativo y otro personal de apoyo. </w:t>
      </w:r>
    </w:p>
    <w:p w:rsidR="00634D22" w:rsidRPr="00653A4F" w:rsidRDefault="00E9396D" w:rsidP="00E9396D">
      <w:pPr>
        <w:rPr>
          <w:lang w:val="es-ES"/>
        </w:rPr>
      </w:pPr>
      <w:r>
        <w:rPr>
          <w:lang w:val="es"/>
        </w:rPr>
        <w:t>Es responsable de llevar a cabo auditorías y diagnósticos energéticos y de otorgar certificados de rendimiento de los edificios. Para ello, elabora las especificaciones técnicas de los contratos relacionados con las auditorías y evaluaciones energéticas y es la autoridad contratante para la ejecución de diagnósticos, auditorías y certificados por parte de subcontratistas.</w:t>
      </w:r>
    </w:p>
    <w:p w:rsidR="0047079B" w:rsidRPr="00653A4F" w:rsidRDefault="00E9396D" w:rsidP="00876658">
      <w:pPr>
        <w:rPr>
          <w:lang w:val="es-ES"/>
        </w:rPr>
      </w:pPr>
      <w:r>
        <w:rPr>
          <w:lang w:val="es"/>
        </w:rPr>
        <w:t>Prepara y facilita los proyectos en cartera. Su función abarca distintos aspectos, desde evaluaciones económicas y técnicas para definir el alcance de los trabajos que se van a ejecutar dentro de los proyectos o edificios seleccionados hasta la organización de las fases de ejecución (conjunto de trabajos y/o edificios) y plazos previstos para la realización.</w:t>
      </w:r>
    </w:p>
    <w:p w:rsidR="00266B85" w:rsidRPr="00653A4F" w:rsidRDefault="00266B85" w:rsidP="00876658">
      <w:pPr>
        <w:rPr>
          <w:lang w:val="es-ES"/>
        </w:rPr>
      </w:pPr>
      <w:r>
        <w:rPr>
          <w:lang w:val="es"/>
        </w:rPr>
        <w:t>La DGEAIM también asesora a la DGP en el proceso de contratación por rendimiento energético (CRE) y proporciona las especificaciones técnicas necesarias para la licitación de obras de eficiencia energética a partir de contratos de rendimiento energético.</w:t>
      </w:r>
    </w:p>
    <w:p w:rsidR="007A6647" w:rsidRPr="00653A4F" w:rsidRDefault="001B0CD7" w:rsidP="00876658">
      <w:pPr>
        <w:rPr>
          <w:lang w:val="es-ES"/>
        </w:rPr>
      </w:pPr>
      <w:r>
        <w:rPr>
          <w:lang w:val="es"/>
        </w:rPr>
        <w:t xml:space="preserve">La DGP es responsable de la ejecución de la licitación y la adjudicación de contratos (a través de una oficina central de compras), además de la monitorización, supervisión y aceptación de las obras de eficiencia energética. La DGP actúa como autoridad contratante. </w:t>
      </w:r>
    </w:p>
    <w:p w:rsidR="00433B4E" w:rsidRPr="00653A4F" w:rsidRDefault="007A6647" w:rsidP="00876658">
      <w:pPr>
        <w:rPr>
          <w:lang w:val="es-ES"/>
        </w:rPr>
      </w:pPr>
      <w:r>
        <w:rPr>
          <w:lang w:val="es"/>
        </w:rPr>
        <w:t xml:space="preserve">INFO ofrece asesoramiento técnico a la DGEAIM y la DGP principalmente en el ámbito de los requisitos técnicos de los contratos por rendimiento energético (CRE) y brinda asistencia en la preparación de los CRE. Además, es responsable de supervisar los avances de la ejecución del programa piloto en Murcia, en el marco del proyecto CITYnvest, y de informar sobre ellos. </w:t>
      </w:r>
    </w:p>
    <w:p w:rsidR="00876658" w:rsidRPr="00653A4F" w:rsidRDefault="001B0CD7" w:rsidP="00876658">
      <w:pPr>
        <w:rPr>
          <w:lang w:val="es-ES"/>
        </w:rPr>
      </w:pPr>
      <w:r>
        <w:rPr>
          <w:lang w:val="es"/>
        </w:rPr>
        <w:t>La UEP en su conjunto opera como órgano integrador de servicios, promotor del programa, asesor, agrupador, facilitador y como autoridad contratante para la modernización energética de los edificios administrativos regionales.</w:t>
      </w:r>
    </w:p>
    <w:p w:rsidR="001B0CD7" w:rsidRPr="00653A4F" w:rsidRDefault="00DC42AA" w:rsidP="00876658">
      <w:pPr>
        <w:rPr>
          <w:lang w:val="es-ES"/>
        </w:rPr>
      </w:pPr>
      <w:r>
        <w:rPr>
          <w:lang w:val="es"/>
        </w:rPr>
        <w:t>La operatividad de la UEP está garantizada puesto que todo el personal implicado está compuesto por funcionarios públicos de la región de Murcia. La asistencia técnica ofrecida por el INFO Murcia se ha financiado con fondos de la iniciativa ELENA Fuensanta a través del BEI.</w:t>
      </w:r>
    </w:p>
    <w:p w:rsidR="00D817D1" w:rsidRPr="00653A4F" w:rsidRDefault="00246367" w:rsidP="00D817D1">
      <w:pPr>
        <w:spacing w:after="0"/>
        <w:rPr>
          <w:lang w:val="es-ES"/>
        </w:rPr>
      </w:pPr>
      <w:r>
        <w:rPr>
          <w:lang w:val="es"/>
        </w:rPr>
        <w:t>La UEP se propone ampliar sus capacidades y conocimientos en los ámbitos de la eficiencia energética y la financiación innovadora para programas de eficiencia energética a través de su participación en los proyectos CITYinvest de Horizon 2020 (INFO Murcia) e Interreg Sudoe Programme Rehabilite (DGEAIM).</w:t>
      </w:r>
    </w:p>
    <w:p w:rsidR="00246367" w:rsidRPr="00653A4F" w:rsidRDefault="00246367" w:rsidP="00D817D1">
      <w:pPr>
        <w:spacing w:after="0"/>
        <w:rPr>
          <w:lang w:val="es-ES"/>
        </w:rPr>
      </w:pPr>
    </w:p>
    <w:p w:rsidR="0035132A" w:rsidRPr="00653A4F" w:rsidRDefault="0035132A" w:rsidP="00AD063D">
      <w:pPr>
        <w:rPr>
          <w:lang w:val="es-ES"/>
        </w:rPr>
      </w:pPr>
    </w:p>
    <w:tbl>
      <w:tblPr>
        <w:tblStyle w:val="MediumGrid2-Accent6"/>
        <w:tblW w:w="0" w:type="auto"/>
        <w:tblLook w:val="04A0" w:firstRow="1" w:lastRow="0" w:firstColumn="1" w:lastColumn="0" w:noHBand="0" w:noVBand="1"/>
      </w:tblPr>
      <w:tblGrid>
        <w:gridCol w:w="2764"/>
        <w:gridCol w:w="6632"/>
      </w:tblGrid>
      <w:tr w:rsidR="00967801" w:rsidRPr="00942290" w:rsidTr="009255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942290" w:rsidRDefault="00967801" w:rsidP="001003D6">
            <w:pPr>
              <w:rPr>
                <w:rStyle w:val="Emphasis"/>
              </w:rPr>
            </w:pPr>
            <w:r>
              <w:rPr>
                <w:rStyle w:val="Emphasis"/>
                <w:bCs/>
                <w:iCs w:val="0"/>
                <w:lang w:val="es"/>
              </w:rPr>
              <w:t>Estructura jurídica</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967801" w:rsidRPr="001003D6" w:rsidRDefault="00CE48C6" w:rsidP="001D05B3">
            <w:pPr>
              <w:tabs>
                <w:tab w:val="center" w:pos="3294"/>
              </w:tabs>
              <w:cnfStyle w:val="100000000000" w:firstRow="1" w:lastRow="0" w:firstColumn="0" w:lastColumn="0" w:oddVBand="0" w:evenVBand="0" w:oddHBand="0" w:evenHBand="0" w:firstRowFirstColumn="0" w:firstRowLastColumn="0" w:lastRowFirstColumn="0" w:lastRowLastColumn="0"/>
              <w:rPr>
                <w:b w:val="0"/>
              </w:rPr>
            </w:pPr>
            <w:r>
              <w:rPr>
                <w:b w:val="0"/>
                <w:bCs w:val="0"/>
                <w:lang w:val="es"/>
              </w:rPr>
              <w:t>Ninguna</w:t>
            </w:r>
          </w:p>
        </w:tc>
      </w:tr>
      <w:tr w:rsidR="00967801" w:rsidRPr="00942290"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967801" w:rsidRDefault="00967801" w:rsidP="001003D6">
            <w:pPr>
              <w:rPr>
                <w:rStyle w:val="Emphasis"/>
              </w:rPr>
            </w:pPr>
            <w:r>
              <w:rPr>
                <w:lang w:val="es"/>
              </w:rPr>
              <w:t>Descripción del accionariado</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967801" w:rsidRPr="00D80D2F" w:rsidRDefault="00D80D2F" w:rsidP="001003D6">
            <w:pPr>
              <w:cnfStyle w:val="000000100000" w:firstRow="0" w:lastRow="0" w:firstColumn="0" w:lastColumn="0" w:oddVBand="0" w:evenVBand="0" w:oddHBand="1" w:evenHBand="0" w:firstRowFirstColumn="0" w:firstRowLastColumn="0" w:lastRowFirstColumn="0" w:lastRowLastColumn="0"/>
            </w:pPr>
            <w:r>
              <w:rPr>
                <w:lang w:val="es"/>
              </w:rPr>
              <w:t>N/A</w:t>
            </w:r>
          </w:p>
        </w:tc>
      </w:tr>
      <w:tr w:rsidR="00861B78" w:rsidRPr="00942290"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861B78" w:rsidRPr="00967801" w:rsidRDefault="00861B78" w:rsidP="00994924">
            <w:pPr>
              <w:rPr>
                <w:rStyle w:val="Emphasis"/>
              </w:rPr>
            </w:pPr>
            <w:r>
              <w:rPr>
                <w:lang w:val="es"/>
              </w:rPr>
              <w:t>Capital</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861B78" w:rsidRPr="009E1A53" w:rsidRDefault="00D80D2F" w:rsidP="00D80D2F">
            <w:pPr>
              <w:cnfStyle w:val="000000000000" w:firstRow="0" w:lastRow="0" w:firstColumn="0" w:lastColumn="0" w:oddVBand="0" w:evenVBand="0" w:oddHBand="0" w:evenHBand="0" w:firstRowFirstColumn="0" w:firstRowLastColumn="0" w:lastRowFirstColumn="0" w:lastRowLastColumn="0"/>
              <w:rPr>
                <w:b/>
              </w:rPr>
            </w:pPr>
            <w:r>
              <w:rPr>
                <w:lang w:val="es"/>
              </w:rPr>
              <w:t>N/A</w:t>
            </w:r>
          </w:p>
        </w:tc>
      </w:tr>
      <w:tr w:rsidR="00967801" w:rsidRPr="0054393F"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967801" w:rsidRDefault="00967801" w:rsidP="001003D6">
            <w:r>
              <w:rPr>
                <w:lang w:val="es"/>
              </w:rPr>
              <w:t>Accionistas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1D05B3" w:rsidRPr="006D3D30" w:rsidRDefault="008A6687" w:rsidP="001003D6">
            <w:pPr>
              <w:cnfStyle w:val="000000100000" w:firstRow="0" w:lastRow="0" w:firstColumn="0" w:lastColumn="0" w:oddVBand="0" w:evenVBand="0" w:oddHBand="1" w:evenHBand="0" w:firstRowFirstColumn="0" w:firstRowLastColumn="0" w:lastRowFirstColumn="0" w:lastRowLastColumn="0"/>
              <w:rPr>
                <w:highlight w:val="yellow"/>
              </w:rPr>
            </w:pPr>
            <w:r>
              <w:rPr>
                <w:lang w:val="es"/>
              </w:rPr>
              <w:t>N/A</w:t>
            </w:r>
          </w:p>
        </w:tc>
      </w:tr>
      <w:tr w:rsidR="00967801" w:rsidRPr="00942290"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56671F" w:rsidRDefault="00967801" w:rsidP="001003D6">
            <w:r>
              <w:rPr>
                <w:lang w:val="es"/>
              </w:rPr>
              <w:t>Personal dedicado al programa</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967801" w:rsidRPr="0056671F" w:rsidRDefault="00C07C19" w:rsidP="00C07C19">
            <w:pPr>
              <w:cnfStyle w:val="000000000000" w:firstRow="0" w:lastRow="0" w:firstColumn="0" w:lastColumn="0" w:oddVBand="0" w:evenVBand="0" w:oddHBand="0" w:evenHBand="0" w:firstRowFirstColumn="0" w:firstRowLastColumn="0" w:lastRowFirstColumn="0" w:lastRowLastColumn="0"/>
            </w:pPr>
            <w:r>
              <w:rPr>
                <w:lang w:val="es"/>
              </w:rPr>
              <w:t xml:space="preserve">4-6 </w:t>
            </w:r>
          </w:p>
        </w:tc>
      </w:tr>
      <w:tr w:rsidR="00967801" w:rsidRPr="00942290"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967801" w:rsidRDefault="00967801" w:rsidP="001003D6">
            <w:pPr>
              <w:rPr>
                <w:rStyle w:val="Emphasis"/>
              </w:rPr>
            </w:pPr>
            <w:r>
              <w:rPr>
                <w:lang w:val="es"/>
              </w:rPr>
              <w:t>Costes operativos del proyecto</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C07C19" w:rsidRDefault="003E24A6" w:rsidP="00C07C19">
            <w:pP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lang w:val="es"/>
              </w:rPr>
              <w:t>636.000 EUR</w:t>
            </w:r>
          </w:p>
          <w:p w:rsidR="00967801" w:rsidRPr="00967801" w:rsidRDefault="00967801" w:rsidP="00C07C19">
            <w:pPr>
              <w:cnfStyle w:val="000000100000" w:firstRow="0" w:lastRow="0" w:firstColumn="0" w:lastColumn="0" w:oddVBand="0" w:evenVBand="0" w:oddHBand="1" w:evenHBand="0" w:firstRowFirstColumn="0" w:firstRowLastColumn="0" w:lastRowFirstColumn="0" w:lastRowLastColumn="0"/>
            </w:pPr>
          </w:p>
        </w:tc>
      </w:tr>
    </w:tbl>
    <w:p w:rsidR="0054393F" w:rsidRDefault="0054393F" w:rsidP="00702D1C">
      <w:pPr>
        <w:pStyle w:val="Heading1"/>
      </w:pPr>
    </w:p>
    <w:p w:rsidR="00E444CF" w:rsidRDefault="00E444CF" w:rsidP="00702D1C">
      <w:pPr>
        <w:pStyle w:val="Heading1"/>
      </w:pPr>
      <w:r>
        <w:rPr>
          <w:lang w:val="es"/>
        </w:rPr>
        <w:t>Organización y consorcios</w:t>
      </w:r>
    </w:p>
    <w:p w:rsidR="004D1ABC" w:rsidRDefault="004D1ABC" w:rsidP="00E444CF">
      <w:pPr>
        <w:rPr>
          <w:b/>
        </w:rPr>
      </w:pPr>
    </w:p>
    <w:p w:rsidR="007762EE" w:rsidRPr="00653A4F" w:rsidRDefault="00150B92" w:rsidP="00E444CF">
      <w:pPr>
        <w:rPr>
          <w:lang w:val="es-ES"/>
        </w:rPr>
      </w:pPr>
      <w:r>
        <w:rPr>
          <w:b/>
          <w:bCs/>
          <w:lang w:val="es"/>
        </w:rPr>
        <w:t xml:space="preserve">Comunidad Autónoma de la Región de Murcia (MUI): </w:t>
      </w:r>
      <w:r>
        <w:rPr>
          <w:lang w:val="es"/>
        </w:rPr>
        <w:t>La comunidad autónoma de la región de Murcia es propietaria del programa e iniciadora del Plan de Eficiencia Energética de los edificios administrativos regionales.</w:t>
      </w:r>
    </w:p>
    <w:p w:rsidR="0035353D" w:rsidRPr="00653A4F" w:rsidRDefault="0035353D" w:rsidP="0035353D">
      <w:pPr>
        <w:rPr>
          <w:lang w:val="es-ES"/>
        </w:rPr>
      </w:pPr>
      <w:r>
        <w:rPr>
          <w:b/>
          <w:bCs/>
          <w:lang w:val="es"/>
        </w:rPr>
        <w:t xml:space="preserve">Dirección General de Energía y de Actividad Industrial y Minera (DGEAIM): </w:t>
      </w:r>
      <w:r>
        <w:rPr>
          <w:lang w:val="es"/>
        </w:rPr>
        <w:t>La DGEAIM forma parte de la Consejería de Desarrollo Económico, Turismo y Empleo de la región y es la entidad pública regional que gestiona y coordina todos los asuntos regionales relacionados con la eficiencia energética y las energías renovables. Dirige la unidad de ejecución del programa tras haber sido designada para gestionar y facilitar su ejecución con el apoyo de la DGP y de INFO Murcia</w:t>
      </w:r>
    </w:p>
    <w:p w:rsidR="009B24D7" w:rsidRPr="00653A4F" w:rsidRDefault="00150B92" w:rsidP="0067637B">
      <w:pPr>
        <w:rPr>
          <w:lang w:val="es-ES"/>
        </w:rPr>
      </w:pPr>
      <w:r>
        <w:rPr>
          <w:b/>
          <w:bCs/>
          <w:lang w:val="es"/>
        </w:rPr>
        <w:t xml:space="preserve">Instituto de Fomento de la Región de Murcia (INFO): </w:t>
      </w:r>
      <w:r>
        <w:rPr>
          <w:lang w:val="es"/>
        </w:rPr>
        <w:t>El INFO es la agencia de desarrollo regional de la región de Murcia. Promueve el desarrollo regional y el crecimiento económico. Además, ofrece asistencia técnica para las inversiones energéticas en el sector público de la región de Murcia y coordina el Pacto de los Alcaldes de las municipalidades de la región. Forma parte de la unidad de ejecución del programa (UEP) y brinda asistencia técnica y conocimientos especializados a otros departamentos de la UEP.</w:t>
      </w:r>
    </w:p>
    <w:p w:rsidR="0035353D" w:rsidRPr="00653A4F" w:rsidRDefault="00433B4E" w:rsidP="00E444CF">
      <w:pPr>
        <w:rPr>
          <w:lang w:val="es-ES"/>
        </w:rPr>
      </w:pPr>
      <w:r>
        <w:rPr>
          <w:b/>
          <w:bCs/>
          <w:lang w:val="es"/>
        </w:rPr>
        <w:t xml:space="preserve">Dirección General de Patrimonio e Informática (DGP): </w:t>
      </w:r>
      <w:r>
        <w:rPr>
          <w:lang w:val="es"/>
        </w:rPr>
        <w:t>La DGP participa en la UEP como organismo central de compras y desempeña la función de autoridad contratante. Es responsable del proceso de licitación y de la concesión y aceptación de las obras de eficiencia energética.</w:t>
      </w:r>
    </w:p>
    <w:p w:rsidR="00ED712E" w:rsidRPr="00653A4F" w:rsidRDefault="00ED712E" w:rsidP="005F25DE">
      <w:pPr>
        <w:pStyle w:val="Heading1"/>
        <w:rPr>
          <w:rFonts w:eastAsiaTheme="minorHAnsi" w:cstheme="minorBidi"/>
          <w:color w:val="auto"/>
          <w:sz w:val="20"/>
          <w:szCs w:val="22"/>
          <w:lang w:val="es-ES"/>
        </w:rPr>
      </w:pPr>
      <w:r>
        <w:rPr>
          <w:rFonts w:eastAsiaTheme="minorHAnsi" w:cstheme="minorBidi"/>
          <w:b/>
          <w:bCs/>
          <w:color w:val="auto"/>
          <w:sz w:val="20"/>
          <w:szCs w:val="22"/>
          <w:lang w:val="es"/>
        </w:rPr>
        <w:t>ESCO:</w:t>
      </w:r>
      <w:r>
        <w:rPr>
          <w:rFonts w:eastAsiaTheme="minorHAnsi" w:cstheme="minorBidi"/>
          <w:color w:val="auto"/>
          <w:sz w:val="20"/>
          <w:szCs w:val="22"/>
          <w:lang w:val="es"/>
        </w:rPr>
        <w:t xml:space="preserve"> Empresa de Servicios Energéticos seleccionada a través de una licitación pública. Lleva a cabo el trabajo planificado en el programa y garantiza el ahorro acordado a las autoridades contratantes.</w:t>
      </w:r>
    </w:p>
    <w:p w:rsidR="00003575" w:rsidRDefault="001F6AAC" w:rsidP="00702D1C">
      <w:pPr>
        <w:pStyle w:val="Heading1"/>
      </w:pPr>
      <w:r>
        <w:rPr>
          <w:lang w:val="es"/>
        </w:rPr>
        <w:t>Beneficiarios</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59"/>
        <w:gridCol w:w="6637"/>
      </w:tblGrid>
      <w:tr w:rsidR="001003D6" w:rsidRPr="00653A4F" w:rsidTr="003E2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1003D6" w:rsidRPr="00942290" w:rsidRDefault="001003D6" w:rsidP="001003D6">
            <w:pPr>
              <w:rPr>
                <w:rStyle w:val="Emphasis"/>
              </w:rPr>
            </w:pPr>
            <w:r>
              <w:rPr>
                <w:rStyle w:val="Emphasis"/>
                <w:bCs/>
                <w:iCs w:val="0"/>
                <w:lang w:val="es"/>
              </w:rPr>
              <w:t>Beneficiarios</w:t>
            </w:r>
          </w:p>
        </w:tc>
        <w:tc>
          <w:tcPr>
            <w:tcW w:w="6804" w:type="dxa"/>
            <w:shd w:val="clear" w:color="auto" w:fill="auto"/>
          </w:tcPr>
          <w:p w:rsidR="005A7F43" w:rsidRPr="00653A4F" w:rsidRDefault="0056671F" w:rsidP="00E34FB9">
            <w:pPr>
              <w:cnfStyle w:val="100000000000" w:firstRow="1" w:lastRow="0" w:firstColumn="0" w:lastColumn="0" w:oddVBand="0" w:evenVBand="0" w:oddHBand="0" w:evenHBand="0" w:firstRowFirstColumn="0" w:firstRowLastColumn="0" w:lastRowFirstColumn="0" w:lastRowLastColumn="0"/>
              <w:rPr>
                <w:b w:val="0"/>
                <w:lang w:val="es-ES"/>
              </w:rPr>
            </w:pPr>
            <w:r>
              <w:rPr>
                <w:b w:val="0"/>
                <w:bCs w:val="0"/>
                <w:lang w:val="es"/>
              </w:rPr>
              <w:t>Todas las administraciones públicas de la región de Murcia que ocupan edificios pertenecientes a la región of Murcia</w:t>
            </w:r>
          </w:p>
        </w:tc>
      </w:tr>
      <w:tr w:rsidR="001003D6" w:rsidRPr="00653A4F"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942290" w:rsidRDefault="001003D6" w:rsidP="001003D6">
            <w:pPr>
              <w:rPr>
                <w:rStyle w:val="Emphasis"/>
              </w:rPr>
            </w:pPr>
            <w:r>
              <w:rPr>
                <w:rStyle w:val="Emphasis"/>
                <w:bCs/>
                <w:iCs w:val="0"/>
                <w:lang w:val="es"/>
              </w:rPr>
              <w:t>Tipo de proyectos</w:t>
            </w:r>
          </w:p>
        </w:tc>
        <w:tc>
          <w:tcPr>
            <w:tcW w:w="6804" w:type="dxa"/>
            <w:tcBorders>
              <w:left w:val="none" w:sz="0" w:space="0" w:color="auto"/>
            </w:tcBorders>
            <w:shd w:val="clear" w:color="auto" w:fill="auto"/>
          </w:tcPr>
          <w:p w:rsidR="001003D6" w:rsidRPr="00653A4F" w:rsidRDefault="008A6687" w:rsidP="001003D6">
            <w:pPr>
              <w:cnfStyle w:val="000000100000" w:firstRow="0" w:lastRow="0" w:firstColumn="0" w:lastColumn="0" w:oddVBand="0" w:evenVBand="0" w:oddHBand="1" w:evenHBand="0" w:firstRowFirstColumn="0" w:firstRowLastColumn="0" w:lastRowFirstColumn="0" w:lastRowLastColumn="0"/>
              <w:rPr>
                <w:lang w:val="es-ES"/>
              </w:rPr>
            </w:pPr>
            <w:r>
              <w:rPr>
                <w:lang w:val="es"/>
              </w:rPr>
              <w:t>Eficiencia energética (modernización de edificios)</w:t>
            </w:r>
          </w:p>
        </w:tc>
      </w:tr>
      <w:tr w:rsidR="001003D6" w:rsidRPr="00653A4F"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942290" w:rsidRDefault="001003D6" w:rsidP="001003D6">
            <w:pPr>
              <w:rPr>
                <w:rStyle w:val="Emphasis"/>
              </w:rPr>
            </w:pPr>
            <w:r>
              <w:rPr>
                <w:rStyle w:val="Emphasis"/>
                <w:bCs/>
                <w:iCs w:val="0"/>
                <w:lang w:val="es"/>
              </w:rPr>
              <w:t>Asistencia operativa</w:t>
            </w:r>
          </w:p>
        </w:tc>
        <w:tc>
          <w:tcPr>
            <w:tcW w:w="6804" w:type="dxa"/>
            <w:shd w:val="clear" w:color="auto" w:fill="auto"/>
          </w:tcPr>
          <w:p w:rsidR="001003D6" w:rsidRPr="00653A4F" w:rsidRDefault="00BA0338" w:rsidP="0056671F">
            <w:pPr>
              <w:cnfStyle w:val="000000000000" w:firstRow="0" w:lastRow="0" w:firstColumn="0" w:lastColumn="0" w:oddVBand="0" w:evenVBand="0" w:oddHBand="0" w:evenHBand="0" w:firstRowFirstColumn="0" w:firstRowLastColumn="0" w:lastRowFirstColumn="0" w:lastRowLastColumn="0"/>
              <w:rPr>
                <w:lang w:val="es-ES"/>
              </w:rPr>
            </w:pPr>
            <w:r>
              <w:rPr>
                <w:lang w:val="es"/>
              </w:rPr>
              <w:t>Integración del proyecto a través de la unidad de ejecución del programa</w:t>
            </w:r>
          </w:p>
        </w:tc>
      </w:tr>
      <w:tr w:rsidR="001003D6" w:rsidRPr="00942290"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942290" w:rsidRDefault="001003D6" w:rsidP="001003D6">
            <w:pPr>
              <w:rPr>
                <w:rStyle w:val="Emphasis"/>
              </w:rPr>
            </w:pPr>
            <w:r>
              <w:rPr>
                <w:rStyle w:val="Emphasis"/>
                <w:bCs/>
                <w:iCs w:val="0"/>
                <w:lang w:val="es"/>
              </w:rPr>
              <w:t>Asistencia financiera</w:t>
            </w:r>
          </w:p>
        </w:tc>
        <w:tc>
          <w:tcPr>
            <w:tcW w:w="6804" w:type="dxa"/>
            <w:tcBorders>
              <w:left w:val="none" w:sz="0" w:space="0" w:color="auto"/>
            </w:tcBorders>
            <w:shd w:val="clear" w:color="auto" w:fill="auto"/>
          </w:tcPr>
          <w:p w:rsidR="001003D6" w:rsidRPr="00942290" w:rsidRDefault="0056671F" w:rsidP="0056671F">
            <w:pPr>
              <w:cnfStyle w:val="000000100000" w:firstRow="0" w:lastRow="0" w:firstColumn="0" w:lastColumn="0" w:oddVBand="0" w:evenVBand="0" w:oddHBand="1" w:evenHBand="0" w:firstRowFirstColumn="0" w:firstRowLastColumn="0" w:lastRowFirstColumn="0" w:lastRowLastColumn="0"/>
            </w:pPr>
            <w:r>
              <w:rPr>
                <w:lang w:val="es"/>
              </w:rPr>
              <w:t xml:space="preserve">N/A </w:t>
            </w:r>
          </w:p>
        </w:tc>
      </w:tr>
    </w:tbl>
    <w:p w:rsidR="00996C6C" w:rsidRDefault="00996C6C" w:rsidP="00996C6C">
      <w:pPr>
        <w:pStyle w:val="Heading1"/>
      </w:pPr>
      <w:r>
        <w:rPr>
          <w:lang w:val="es"/>
        </w:rPr>
        <w:t>Mecanismo de financiación</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62"/>
        <w:gridCol w:w="6634"/>
      </w:tblGrid>
      <w:tr w:rsidR="009E1A53" w:rsidRPr="00653A4F" w:rsidTr="003E2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9E1A53" w:rsidRPr="00653A4F" w:rsidRDefault="009E1A53" w:rsidP="00B437D7">
            <w:pPr>
              <w:rPr>
                <w:rStyle w:val="Emphasis"/>
                <w:lang w:val="es-ES"/>
              </w:rPr>
            </w:pPr>
            <w:r>
              <w:rPr>
                <w:rStyle w:val="Emphasis"/>
                <w:bCs/>
                <w:iCs w:val="0"/>
                <w:lang w:val="es"/>
              </w:rPr>
              <w:t>Financiación de la Unidad de Ejecución del Programa</w:t>
            </w:r>
          </w:p>
        </w:tc>
        <w:tc>
          <w:tcPr>
            <w:tcW w:w="6804" w:type="dxa"/>
            <w:shd w:val="clear" w:color="auto" w:fill="auto"/>
          </w:tcPr>
          <w:p w:rsidR="009E1A53" w:rsidRPr="00653A4F" w:rsidRDefault="0056671F" w:rsidP="0053688C">
            <w:pPr>
              <w:cnfStyle w:val="100000000000" w:firstRow="1" w:lastRow="0" w:firstColumn="0" w:lastColumn="0" w:oddVBand="0" w:evenVBand="0" w:oddHBand="0" w:evenHBand="0" w:firstRowFirstColumn="0" w:firstRowLastColumn="0" w:lastRowFirstColumn="0" w:lastRowLastColumn="0"/>
              <w:rPr>
                <w:b w:val="0"/>
                <w:lang w:val="es-ES"/>
              </w:rPr>
            </w:pPr>
            <w:r>
              <w:rPr>
                <w:b w:val="0"/>
                <w:bCs w:val="0"/>
                <w:lang w:val="es"/>
              </w:rPr>
              <w:t xml:space="preserve">Presupuesto propio de la región de Murcia </w:t>
            </w:r>
          </w:p>
        </w:tc>
      </w:tr>
      <w:tr w:rsidR="009E1A53" w:rsidRPr="00653A4F"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942290" w:rsidRDefault="009E1A53" w:rsidP="009E1A53">
            <w:pPr>
              <w:rPr>
                <w:rStyle w:val="Emphasis"/>
              </w:rPr>
            </w:pPr>
            <w:r>
              <w:rPr>
                <w:rStyle w:val="Emphasis"/>
                <w:bCs/>
                <w:iCs w:val="0"/>
                <w:lang w:val="es"/>
              </w:rPr>
              <w:t>Financiación de proyectos</w:t>
            </w:r>
          </w:p>
        </w:tc>
        <w:tc>
          <w:tcPr>
            <w:tcW w:w="6804" w:type="dxa"/>
            <w:tcBorders>
              <w:left w:val="none" w:sz="0" w:space="0" w:color="auto"/>
            </w:tcBorders>
            <w:shd w:val="clear" w:color="auto" w:fill="auto"/>
          </w:tcPr>
          <w:p w:rsidR="009E1A53" w:rsidRPr="00653A4F" w:rsidRDefault="00967801" w:rsidP="00AD1739">
            <w:pPr>
              <w:cnfStyle w:val="000000100000" w:firstRow="0" w:lastRow="0" w:firstColumn="0" w:lastColumn="0" w:oddVBand="0" w:evenVBand="0" w:oddHBand="1" w:evenHBand="0" w:firstRowFirstColumn="0" w:firstRowLastColumn="0" w:lastRowFirstColumn="0" w:lastRowLastColumn="0"/>
              <w:rPr>
                <w:lang w:val="es-ES"/>
              </w:rPr>
            </w:pPr>
            <w:r>
              <w:rPr>
                <w:lang w:val="es"/>
              </w:rPr>
              <w:t xml:space="preserve">Las ESCO y los fondos propios de la región financian los proyectos. </w:t>
            </w:r>
          </w:p>
        </w:tc>
      </w:tr>
      <w:tr w:rsidR="009E1A53" w:rsidRPr="00942290"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942290" w:rsidRDefault="001003D6" w:rsidP="001003D6">
            <w:pPr>
              <w:rPr>
                <w:rStyle w:val="Emphasis"/>
              </w:rPr>
            </w:pPr>
            <w:r>
              <w:rPr>
                <w:rStyle w:val="Emphasis"/>
                <w:bCs/>
                <w:iCs w:val="0"/>
                <w:lang w:val="es"/>
              </w:rPr>
              <w:t>Vehículo de financiación</w:t>
            </w:r>
          </w:p>
        </w:tc>
        <w:tc>
          <w:tcPr>
            <w:tcW w:w="6804" w:type="dxa"/>
            <w:shd w:val="clear" w:color="auto" w:fill="auto"/>
          </w:tcPr>
          <w:p w:rsidR="0053688C" w:rsidRDefault="0053688C" w:rsidP="0053688C">
            <w:pPr>
              <w:cnfStyle w:val="000000000000" w:firstRow="0" w:lastRow="0" w:firstColumn="0" w:lastColumn="0" w:oddVBand="0" w:evenVBand="0" w:oddHBand="0" w:evenHBand="0" w:firstRowFirstColumn="0" w:firstRowLastColumn="0" w:lastRowFirstColumn="0" w:lastRowLastColumn="0"/>
            </w:pPr>
            <w:r>
              <w:rPr>
                <w:lang w:val="es"/>
              </w:rPr>
              <w:t>ESCO</w:t>
            </w:r>
          </w:p>
          <w:p w:rsidR="009E1A53" w:rsidRPr="00942290" w:rsidRDefault="00694977" w:rsidP="0053688C">
            <w:pPr>
              <w:cnfStyle w:val="000000000000" w:firstRow="0" w:lastRow="0" w:firstColumn="0" w:lastColumn="0" w:oddVBand="0" w:evenVBand="0" w:oddHBand="0" w:evenHBand="0" w:firstRowFirstColumn="0" w:firstRowLastColumn="0" w:lastRowFirstColumn="0" w:lastRowLastColumn="0"/>
            </w:pPr>
            <w:r>
              <w:rPr>
                <w:lang w:val="es"/>
              </w:rPr>
              <w:t>Propietario (Gobierno regional)</w:t>
            </w:r>
          </w:p>
        </w:tc>
      </w:tr>
      <w:tr w:rsidR="007A6D9B" w:rsidRPr="00942290"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Default="007A6D9B" w:rsidP="009E1A53">
            <w:pPr>
              <w:rPr>
                <w:rStyle w:val="Emphasis"/>
              </w:rPr>
            </w:pPr>
            <w:r>
              <w:rPr>
                <w:rStyle w:val="Emphasis"/>
                <w:bCs/>
                <w:iCs w:val="0"/>
                <w:lang w:val="es"/>
              </w:rPr>
              <w:t>Cuantía del fondo</w:t>
            </w:r>
          </w:p>
        </w:tc>
        <w:tc>
          <w:tcPr>
            <w:tcW w:w="6804" w:type="dxa"/>
            <w:tcBorders>
              <w:left w:val="none" w:sz="0" w:space="0" w:color="auto"/>
            </w:tcBorders>
            <w:shd w:val="clear" w:color="auto" w:fill="auto"/>
          </w:tcPr>
          <w:p w:rsidR="007A6D9B" w:rsidRPr="00942290" w:rsidRDefault="007A6D9B" w:rsidP="009E1A53">
            <w:pPr>
              <w:cnfStyle w:val="000000100000" w:firstRow="0" w:lastRow="0" w:firstColumn="0" w:lastColumn="0" w:oddVBand="0" w:evenVBand="0" w:oddHBand="1" w:evenHBand="0" w:firstRowFirstColumn="0" w:firstRowLastColumn="0" w:lastRowFirstColumn="0" w:lastRowLastColumn="0"/>
            </w:pPr>
            <w:r>
              <w:rPr>
                <w:lang w:val="es"/>
              </w:rPr>
              <w:t>No aplicable</w:t>
            </w:r>
          </w:p>
        </w:tc>
      </w:tr>
      <w:tr w:rsidR="007A6D9B" w:rsidRPr="00942290"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Default="007A6D9B" w:rsidP="007A6D9B">
            <w:pPr>
              <w:rPr>
                <w:rStyle w:val="Emphasis"/>
              </w:rPr>
            </w:pPr>
            <w:r>
              <w:rPr>
                <w:rStyle w:val="Emphasis"/>
                <w:bCs/>
                <w:iCs w:val="0"/>
                <w:lang w:val="es"/>
              </w:rPr>
              <w:t>Tipo de fondo</w:t>
            </w:r>
          </w:p>
        </w:tc>
        <w:tc>
          <w:tcPr>
            <w:tcW w:w="6804" w:type="dxa"/>
            <w:shd w:val="clear" w:color="auto" w:fill="auto"/>
          </w:tcPr>
          <w:p w:rsidR="007A6D9B" w:rsidRDefault="007A6D9B" w:rsidP="009E1A53">
            <w:pPr>
              <w:cnfStyle w:val="000000000000" w:firstRow="0" w:lastRow="0" w:firstColumn="0" w:lastColumn="0" w:oddVBand="0" w:evenVBand="0" w:oddHBand="0" w:evenHBand="0" w:firstRowFirstColumn="0" w:firstRowLastColumn="0" w:lastRowFirstColumn="0" w:lastRowLastColumn="0"/>
            </w:pPr>
            <w:r>
              <w:rPr>
                <w:lang w:val="es"/>
              </w:rPr>
              <w:t>No aplicable</w:t>
            </w:r>
          </w:p>
        </w:tc>
      </w:tr>
      <w:tr w:rsidR="007A6D9B" w:rsidRPr="00942290"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Default="007A6D9B" w:rsidP="009E1A53">
            <w:pPr>
              <w:rPr>
                <w:rStyle w:val="Emphasis"/>
              </w:rPr>
            </w:pPr>
            <w:r>
              <w:rPr>
                <w:rStyle w:val="Emphasis"/>
                <w:bCs/>
                <w:iCs w:val="0"/>
                <w:lang w:val="es"/>
              </w:rPr>
              <w:t>Fuentes de financiación</w:t>
            </w:r>
          </w:p>
        </w:tc>
        <w:tc>
          <w:tcPr>
            <w:tcW w:w="6804" w:type="dxa"/>
            <w:tcBorders>
              <w:left w:val="none" w:sz="0" w:space="0" w:color="auto"/>
            </w:tcBorders>
            <w:shd w:val="clear" w:color="auto" w:fill="auto"/>
          </w:tcPr>
          <w:p w:rsidR="007A6D9B" w:rsidRPr="00942290" w:rsidRDefault="001B3596" w:rsidP="009E1A53">
            <w:pPr>
              <w:cnfStyle w:val="000000100000" w:firstRow="0" w:lastRow="0" w:firstColumn="0" w:lastColumn="0" w:oddVBand="0" w:evenVBand="0" w:oddHBand="1" w:evenHBand="0" w:firstRowFirstColumn="0" w:firstRowLastColumn="0" w:lastRowFirstColumn="0" w:lastRowLastColumn="0"/>
            </w:pPr>
            <w:r>
              <w:rPr>
                <w:lang w:val="es"/>
              </w:rPr>
              <w:t>No aplicable</w:t>
            </w:r>
          </w:p>
        </w:tc>
      </w:tr>
      <w:tr w:rsidR="009E1A53" w:rsidRPr="00653A4F"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942290" w:rsidRDefault="001003D6" w:rsidP="009E1A53">
            <w:pPr>
              <w:rPr>
                <w:rStyle w:val="Emphasis"/>
              </w:rPr>
            </w:pPr>
            <w:r>
              <w:rPr>
                <w:rStyle w:val="Emphasis"/>
                <w:bCs/>
                <w:iCs w:val="0"/>
                <w:lang w:val="es"/>
              </w:rPr>
              <w:t>Instrumentos financieros</w:t>
            </w:r>
          </w:p>
        </w:tc>
        <w:tc>
          <w:tcPr>
            <w:tcW w:w="6804" w:type="dxa"/>
            <w:shd w:val="clear" w:color="auto" w:fill="auto"/>
          </w:tcPr>
          <w:p w:rsidR="001B3596" w:rsidRPr="00653A4F" w:rsidRDefault="009E1A53" w:rsidP="001B3596">
            <w:pPr>
              <w:cnfStyle w:val="000000000000" w:firstRow="0" w:lastRow="0" w:firstColumn="0" w:lastColumn="0" w:oddVBand="0" w:evenVBand="0" w:oddHBand="0" w:evenHBand="0" w:firstRowFirstColumn="0" w:firstRowLastColumn="0" w:lastRowFirstColumn="0" w:lastRowLastColumn="0"/>
              <w:rPr>
                <w:lang w:val="es-ES"/>
              </w:rPr>
            </w:pPr>
            <w:r>
              <w:rPr>
                <w:lang w:val="es"/>
              </w:rPr>
              <w:t>Financiación a través de CRE</w:t>
            </w:r>
          </w:p>
          <w:p w:rsidR="009B2DEF" w:rsidRPr="00653A4F" w:rsidRDefault="003E24A6" w:rsidP="001B3596">
            <w:pPr>
              <w:cnfStyle w:val="000000000000" w:firstRow="0" w:lastRow="0" w:firstColumn="0" w:lastColumn="0" w:oddVBand="0" w:evenVBand="0" w:oddHBand="0" w:evenHBand="0" w:firstRowFirstColumn="0" w:firstRowLastColumn="0" w:lastRowFirstColumn="0" w:lastRowLastColumn="0"/>
              <w:rPr>
                <w:lang w:val="es-ES"/>
              </w:rPr>
            </w:pPr>
            <w:r>
              <w:rPr>
                <w:lang w:val="es"/>
              </w:rPr>
              <w:t>Fondos propios (Presupuestos anuales generales de la comunidad autónoma de la región de Murcia</w:t>
            </w:r>
            <w:r>
              <w:rPr>
                <w:rFonts w:ascii="OpenSans" w:hAnsi="OpenSans"/>
                <w:szCs w:val="20"/>
                <w:lang w:val="es"/>
              </w:rPr>
              <w:t>)</w:t>
            </w:r>
          </w:p>
        </w:tc>
      </w:tr>
    </w:tbl>
    <w:p w:rsidR="00942290" w:rsidRPr="00653A4F" w:rsidRDefault="00CF1ECF" w:rsidP="00942290">
      <w:pPr>
        <w:pStyle w:val="Heading1"/>
        <w:rPr>
          <w:lang w:val="es-ES"/>
        </w:rPr>
      </w:pPr>
      <w:r>
        <w:rPr>
          <w:lang w:val="es"/>
        </w:rPr>
        <w:t>Logros</w:t>
      </w:r>
    </w:p>
    <w:p w:rsidR="0002113A" w:rsidRPr="00653A4F" w:rsidRDefault="00847185" w:rsidP="0002113A">
      <w:pPr>
        <w:rPr>
          <w:b/>
          <w:lang w:val="es-ES"/>
        </w:rPr>
      </w:pPr>
      <w:r>
        <w:rPr>
          <w:lang w:val="es"/>
        </w:rPr>
        <w:t>En septiembre de 2017 se seleccionaron 392 edificios y se planificaron evaluaciones o auditorías energéticas. El Plan de Eficiencia Energética en edificios de la administración se articula en torno a</w:t>
      </w:r>
      <w:r>
        <w:rPr>
          <w:b/>
          <w:bCs/>
          <w:lang w:val="es"/>
        </w:rPr>
        <w:t xml:space="preserve"> dos líneas de trabajo:</w:t>
      </w:r>
    </w:p>
    <w:p w:rsidR="0002113A" w:rsidRPr="00653A4F" w:rsidRDefault="0002113A" w:rsidP="0002113A">
      <w:pPr>
        <w:rPr>
          <w:lang w:val="es-ES"/>
        </w:rPr>
      </w:pPr>
      <w:r>
        <w:rPr>
          <w:b/>
          <w:bCs/>
          <w:lang w:val="es"/>
        </w:rPr>
        <w:t>a) Línea de trabajo I:</w:t>
      </w:r>
      <w:r>
        <w:rPr>
          <w:lang w:val="es"/>
        </w:rPr>
        <w:t xml:space="preserve"> auditorías, diagnósticos y evaluaciones energéticas, implantación de sistemas de monitorización. Las acciones que se han llevado cabo son:</w:t>
      </w:r>
    </w:p>
    <w:p w:rsidR="0002113A" w:rsidRPr="00653A4F" w:rsidRDefault="0002113A" w:rsidP="003E24A6">
      <w:pPr>
        <w:ind w:left="720"/>
        <w:rPr>
          <w:lang w:val="es-ES"/>
        </w:rPr>
      </w:pPr>
      <w:r>
        <w:rPr>
          <w:lang w:val="es"/>
        </w:rPr>
        <w:t>• De todos los edificios y centros que componen el inventario del Ministerio de Educación, se han realizado hasta la fecha 30 certificaciones y evaluaciones energéticas (contrato por valor de 25.967,43 euros) y está prevista la contratación de trabajos de certificación y evaluación energética para 117 centros por valor de 217.201,52 euros (según lo anunciado en la publicación OJEU del 4 de agosto).</w:t>
      </w:r>
    </w:p>
    <w:p w:rsidR="0002113A" w:rsidRPr="00653A4F" w:rsidRDefault="0002113A" w:rsidP="003E24A6">
      <w:pPr>
        <w:ind w:left="720"/>
        <w:rPr>
          <w:lang w:val="es-ES"/>
        </w:rPr>
      </w:pPr>
      <w:r>
        <w:rPr>
          <w:lang w:val="es"/>
        </w:rPr>
        <w:t>• La región cuenta con 611 centros educativos públicos: 147 dependen del Ministerio de Educación y 464 dependen de los ayuntamientos. En el presupuesto de 2018 se ha previsto una partida de 1.400.000 euros para continuar las evaluaciones energéticas en todos los centros educativos de la región (hasta la fecha no se contemplan los centros universitarios).</w:t>
      </w:r>
    </w:p>
    <w:p w:rsidR="0002113A" w:rsidRPr="00653A4F" w:rsidRDefault="0002113A" w:rsidP="003E24A6">
      <w:pPr>
        <w:ind w:left="720"/>
        <w:rPr>
          <w:lang w:val="es-ES"/>
        </w:rPr>
      </w:pPr>
      <w:r>
        <w:rPr>
          <w:lang w:val="es"/>
        </w:rPr>
        <w:t>• Se ha adjudicado el contrato para el suministro y la instalación de medidores de electricidad y de un sistema de monitorización del consumo energético (basado en tecnología 3G), así como la gestión de facturación de 14 edificios de la CARM (el valor del contrato es de 11.470,80 euros).</w:t>
      </w:r>
    </w:p>
    <w:p w:rsidR="0002113A" w:rsidRDefault="0002113A" w:rsidP="0002113A">
      <w:r>
        <w:rPr>
          <w:b/>
          <w:bCs/>
          <w:lang w:val="es"/>
        </w:rPr>
        <w:t>b) Línea de trabajo II:</w:t>
      </w:r>
      <w:r>
        <w:rPr>
          <w:lang w:val="es"/>
        </w:rPr>
        <w:t xml:space="preserve"> gestión energética de edificios mediante la contratación de empresas de servicios energéticos. Las acciones que se han llevado a cabo son:</w:t>
      </w:r>
    </w:p>
    <w:p w:rsidR="0002113A" w:rsidRDefault="0002113A" w:rsidP="003E24A6">
      <w:pPr>
        <w:pStyle w:val="ListParagraph"/>
        <w:numPr>
          <w:ilvl w:val="0"/>
          <w:numId w:val="27"/>
        </w:numPr>
      </w:pPr>
      <w:r>
        <w:rPr>
          <w:lang w:val="es"/>
        </w:rPr>
        <w:t>Publicación del anuncio del contrato en la revista OJEU, no sabemos si ha sido publicado o no. Resultados:</w:t>
      </w:r>
    </w:p>
    <w:p w:rsidR="0002113A" w:rsidRPr="00653A4F" w:rsidRDefault="0002113A" w:rsidP="003E24A6">
      <w:pPr>
        <w:pStyle w:val="ListParagraph"/>
        <w:numPr>
          <w:ilvl w:val="0"/>
          <w:numId w:val="27"/>
        </w:numPr>
        <w:rPr>
          <w:lang w:val="es-ES"/>
        </w:rPr>
      </w:pPr>
      <w:r>
        <w:rPr>
          <w:lang w:val="es"/>
        </w:rPr>
        <w:t>Se ha completado la fase de presentación de las alegaciones al documento de especificaciones técnicas para contratar la prestación de servicios energéticos y mantenimiento con total garantía en 23 edificios pertenecientes a la comunidad autónoma de la región de Murcia (por valor de 67.097.642,08 euros, IVA incluido) y ha sido remitida por los distintos ministerios.</w:t>
      </w:r>
    </w:p>
    <w:p w:rsidR="0002113A" w:rsidRPr="00653A4F" w:rsidRDefault="0002113A" w:rsidP="003E24A6">
      <w:pPr>
        <w:pStyle w:val="ListParagraph"/>
        <w:numPr>
          <w:ilvl w:val="0"/>
          <w:numId w:val="27"/>
        </w:numPr>
        <w:rPr>
          <w:lang w:val="es-ES"/>
        </w:rPr>
      </w:pPr>
      <w:r>
        <w:rPr>
          <w:lang w:val="es"/>
        </w:rPr>
        <w:t>Está pendiente el inicio de la fase de tramitación de los contratos.</w:t>
      </w:r>
    </w:p>
    <w:p w:rsidR="0002113A" w:rsidRPr="00653A4F" w:rsidRDefault="0002113A" w:rsidP="00CD6CE3">
      <w:pPr>
        <w:rPr>
          <w:lang w:val="es-ES"/>
        </w:rPr>
      </w:pPr>
    </w:p>
    <w:p w:rsidR="0002113A" w:rsidRPr="00653A4F" w:rsidRDefault="0002113A" w:rsidP="00CD6CE3">
      <w:pPr>
        <w:rPr>
          <w:lang w:val="es-ES"/>
        </w:rPr>
      </w:pPr>
    </w:p>
    <w:p w:rsidR="00804D04" w:rsidRPr="00653A4F" w:rsidRDefault="00CD6CE3">
      <w:pPr>
        <w:rPr>
          <w:lang w:val="es-ES"/>
        </w:rPr>
      </w:pPr>
      <w:r>
        <w:rPr>
          <w:lang w:val="es"/>
        </w:rPr>
        <w:t>.</w:t>
      </w:r>
    </w:p>
    <w:p w:rsidR="00E444CF" w:rsidRPr="00653A4F" w:rsidRDefault="00131E0A" w:rsidP="00702D1C">
      <w:pPr>
        <w:pStyle w:val="Heading1"/>
        <w:rPr>
          <w:lang w:val="es-ES"/>
        </w:rPr>
      </w:pPr>
      <w:r>
        <w:rPr>
          <w:lang w:val="es"/>
        </w:rPr>
        <w:t>Información de contacto</w:t>
      </w:r>
    </w:p>
    <w:p w:rsidR="00DB7AFB" w:rsidRPr="00653A4F" w:rsidRDefault="00D92F93" w:rsidP="00DB7AFB">
      <w:pPr>
        <w:spacing w:after="0"/>
        <w:rPr>
          <w:b/>
          <w:lang w:val="es-ES"/>
        </w:rPr>
      </w:pPr>
      <w:r>
        <w:rPr>
          <w:b/>
          <w:bCs/>
          <w:lang w:val="es"/>
        </w:rPr>
        <w:t>Dirección General de Energía y Actividad Industrial y Minera</w:t>
      </w:r>
    </w:p>
    <w:p w:rsidR="00D92F93" w:rsidRPr="00653A4F" w:rsidRDefault="00D92F93" w:rsidP="00DB7AFB">
      <w:pPr>
        <w:spacing w:after="0"/>
        <w:rPr>
          <w:b/>
          <w:lang w:val="es-ES"/>
        </w:rPr>
      </w:pPr>
    </w:p>
    <w:p w:rsidR="00D92F93" w:rsidRPr="00653A4F" w:rsidRDefault="00D92F93" w:rsidP="00DB7AFB">
      <w:pPr>
        <w:spacing w:after="0"/>
        <w:rPr>
          <w:lang w:val="es-ES"/>
        </w:rPr>
      </w:pPr>
      <w:r>
        <w:rPr>
          <w:lang w:val="es"/>
        </w:rPr>
        <w:t>C/ Nuevas Tecnologías, s/n</w:t>
      </w:r>
    </w:p>
    <w:p w:rsidR="00D92F93" w:rsidRPr="00653A4F" w:rsidRDefault="00D92F93" w:rsidP="00DB7AFB">
      <w:pPr>
        <w:spacing w:after="0"/>
        <w:rPr>
          <w:lang w:val="es-ES"/>
        </w:rPr>
      </w:pPr>
      <w:r>
        <w:rPr>
          <w:lang w:val="es"/>
        </w:rPr>
        <w:t>30005 Murcia - España</w:t>
      </w:r>
    </w:p>
    <w:p w:rsidR="00D92F93" w:rsidRPr="00653A4F" w:rsidRDefault="00D92F93" w:rsidP="00DB7AFB">
      <w:pPr>
        <w:spacing w:after="0"/>
        <w:rPr>
          <w:lang w:val="es-ES"/>
        </w:rPr>
      </w:pPr>
      <w:r>
        <w:rPr>
          <w:lang w:val="es"/>
        </w:rPr>
        <w:t>968 362011</w:t>
      </w:r>
    </w:p>
    <w:p w:rsidR="00D92F93" w:rsidRPr="00653A4F" w:rsidRDefault="00681A6E" w:rsidP="00D92F93">
      <w:pPr>
        <w:spacing w:after="0"/>
        <w:rPr>
          <w:lang w:val="es-ES"/>
        </w:rPr>
      </w:pPr>
      <w:hyperlink r:id="rId8" w:history="1">
        <w:r w:rsidR="00633C69">
          <w:rPr>
            <w:rStyle w:val="Hyperlink"/>
            <w:lang w:val="es"/>
          </w:rPr>
          <w:t>mui@carm.es</w:t>
        </w:r>
      </w:hyperlink>
    </w:p>
    <w:p w:rsidR="0070028C" w:rsidRPr="00653A4F" w:rsidRDefault="0070028C" w:rsidP="00D92F93">
      <w:pPr>
        <w:spacing w:after="0"/>
        <w:rPr>
          <w:lang w:val="es-ES"/>
        </w:rPr>
      </w:pPr>
      <w:r>
        <w:rPr>
          <w:lang w:val="es"/>
        </w:rPr>
        <w:t>https://mui.carm.es/</w:t>
      </w:r>
    </w:p>
    <w:p w:rsidR="00D92F93" w:rsidRPr="00653A4F" w:rsidRDefault="00D92F93" w:rsidP="00DB7AFB">
      <w:pPr>
        <w:spacing w:after="0"/>
        <w:rPr>
          <w:lang w:val="es-ES"/>
        </w:rPr>
      </w:pPr>
    </w:p>
    <w:p w:rsidR="00D92F93" w:rsidRPr="00653A4F" w:rsidRDefault="00D92F93" w:rsidP="00DB7AFB">
      <w:pPr>
        <w:spacing w:after="0"/>
        <w:rPr>
          <w:lang w:val="es-ES"/>
        </w:rPr>
      </w:pPr>
      <w:r>
        <w:rPr>
          <w:lang w:val="es"/>
        </w:rPr>
        <w:t>Esther Marín Gómez</w:t>
      </w:r>
    </w:p>
    <w:p w:rsidR="00D92F93" w:rsidRPr="00653A4F" w:rsidRDefault="00D92F93" w:rsidP="00DB7AFB">
      <w:pPr>
        <w:spacing w:after="0"/>
        <w:rPr>
          <w:lang w:val="es-ES"/>
        </w:rPr>
      </w:pPr>
      <w:r>
        <w:rPr>
          <w:lang w:val="es"/>
        </w:rPr>
        <w:t>Directora General de Energía y Actividad Industrial y Minera</w:t>
      </w:r>
    </w:p>
    <w:p w:rsidR="00D92F93" w:rsidRPr="00653A4F" w:rsidRDefault="00D92F93" w:rsidP="00DB7AFB">
      <w:pPr>
        <w:spacing w:after="0"/>
        <w:rPr>
          <w:lang w:val="es-ES"/>
        </w:rPr>
      </w:pPr>
    </w:p>
    <w:p w:rsidR="00D92F93" w:rsidRPr="00653A4F" w:rsidRDefault="00D92F93" w:rsidP="00DB7AFB">
      <w:pPr>
        <w:spacing w:after="0"/>
        <w:rPr>
          <w:lang w:val="es-ES"/>
        </w:rPr>
      </w:pPr>
      <w:r>
        <w:rPr>
          <w:lang w:val="es"/>
        </w:rPr>
        <w:t>Joaquín Abenza Moreno</w:t>
      </w:r>
    </w:p>
    <w:p w:rsidR="00D92F93" w:rsidRPr="00653A4F" w:rsidRDefault="00D92F93" w:rsidP="00DB7AFB">
      <w:pPr>
        <w:spacing w:after="0"/>
        <w:rPr>
          <w:lang w:val="es-ES"/>
        </w:rPr>
      </w:pPr>
      <w:r>
        <w:rPr>
          <w:lang w:val="es"/>
        </w:rPr>
        <w:t>Jefe de Servicio de Planificación Industrial y Energética</w:t>
      </w:r>
    </w:p>
    <w:p w:rsidR="00D92F93" w:rsidRPr="00653A4F" w:rsidRDefault="00D92F93" w:rsidP="00DB7AFB">
      <w:pPr>
        <w:spacing w:after="0"/>
        <w:rPr>
          <w:lang w:val="es-ES"/>
        </w:rPr>
      </w:pPr>
    </w:p>
    <w:p w:rsidR="00D92F93" w:rsidRPr="00653A4F" w:rsidRDefault="00D92F93" w:rsidP="00DB7AFB">
      <w:pPr>
        <w:spacing w:after="0"/>
        <w:rPr>
          <w:lang w:val="es-ES"/>
        </w:rPr>
      </w:pPr>
      <w:r>
        <w:rPr>
          <w:lang w:val="es"/>
        </w:rPr>
        <w:t>Miguel Ángel Pujante Murcia</w:t>
      </w:r>
    </w:p>
    <w:p w:rsidR="00D92F93" w:rsidRPr="00653A4F" w:rsidRDefault="00D92F93" w:rsidP="00DB7AFB">
      <w:pPr>
        <w:spacing w:after="0"/>
        <w:rPr>
          <w:b/>
          <w:lang w:val="es-ES"/>
        </w:rPr>
      </w:pPr>
      <w:r>
        <w:rPr>
          <w:lang w:val="es"/>
        </w:rPr>
        <w:t>Técnico Responsable Servicio Planificación Industrial y Energética</w:t>
      </w:r>
    </w:p>
    <w:p w:rsidR="00D92F93" w:rsidRPr="00653A4F" w:rsidRDefault="00D92F93" w:rsidP="00DB7AFB">
      <w:pPr>
        <w:spacing w:after="0"/>
        <w:rPr>
          <w:b/>
          <w:lang w:val="es-ES"/>
        </w:rPr>
      </w:pPr>
    </w:p>
    <w:p w:rsidR="000C0B3E" w:rsidRPr="00653A4F" w:rsidRDefault="00CA4360" w:rsidP="000C0B3E">
      <w:pPr>
        <w:spacing w:after="0"/>
        <w:rPr>
          <w:b/>
          <w:lang w:val="es-ES"/>
        </w:rPr>
      </w:pPr>
      <w:r>
        <w:rPr>
          <w:b/>
          <w:bCs/>
          <w:lang w:val="es"/>
        </w:rPr>
        <w:t>INFO Murcia</w:t>
      </w:r>
    </w:p>
    <w:p w:rsidR="00CA4360" w:rsidRPr="00653A4F" w:rsidRDefault="00CA4360" w:rsidP="000C0B3E">
      <w:pPr>
        <w:spacing w:after="0"/>
        <w:rPr>
          <w:b/>
          <w:lang w:val="es-ES"/>
        </w:rPr>
      </w:pPr>
    </w:p>
    <w:p w:rsidR="000C0B3E" w:rsidRPr="00653A4F" w:rsidRDefault="002A498B" w:rsidP="000C0B3E">
      <w:pPr>
        <w:spacing w:after="0"/>
        <w:rPr>
          <w:lang w:val="es-ES"/>
        </w:rPr>
      </w:pPr>
      <w:r>
        <w:rPr>
          <w:lang w:val="es"/>
        </w:rPr>
        <w:t>Avenida de la Fama, 3</w:t>
      </w:r>
    </w:p>
    <w:p w:rsidR="000C0B3E" w:rsidRPr="00653A4F" w:rsidRDefault="002A498B" w:rsidP="000C0B3E">
      <w:pPr>
        <w:spacing w:after="0"/>
        <w:rPr>
          <w:lang w:val="es-ES"/>
        </w:rPr>
      </w:pPr>
      <w:r>
        <w:rPr>
          <w:lang w:val="es"/>
        </w:rPr>
        <w:t>30003 Murcia - España</w:t>
      </w:r>
    </w:p>
    <w:p w:rsidR="002A498B" w:rsidRPr="00653A4F" w:rsidRDefault="002A498B" w:rsidP="000C0B3E">
      <w:pPr>
        <w:spacing w:after="0"/>
        <w:rPr>
          <w:lang w:val="es-ES"/>
        </w:rPr>
      </w:pPr>
      <w:r>
        <w:rPr>
          <w:lang w:val="es"/>
        </w:rPr>
        <w:t>www.institutofomentomurcia.es</w:t>
      </w:r>
      <w:r>
        <w:rPr>
          <w:lang w:val="es"/>
        </w:rPr>
        <w:br/>
      </w:r>
    </w:p>
    <w:p w:rsidR="00E33213" w:rsidRPr="00653A4F" w:rsidRDefault="0047603E" w:rsidP="000C0B3E">
      <w:pPr>
        <w:spacing w:after="0"/>
        <w:rPr>
          <w:lang w:val="es-ES"/>
        </w:rPr>
      </w:pPr>
      <w:r>
        <w:rPr>
          <w:lang w:val="es"/>
        </w:rPr>
        <w:t>Rafael Ataz Gómez</w:t>
      </w:r>
    </w:p>
    <w:p w:rsidR="0047603E" w:rsidRPr="00653A4F" w:rsidRDefault="0047603E" w:rsidP="000C0B3E">
      <w:pPr>
        <w:spacing w:after="0"/>
        <w:rPr>
          <w:lang w:val="es-ES"/>
        </w:rPr>
      </w:pPr>
      <w:r>
        <w:rPr>
          <w:lang w:val="es"/>
        </w:rPr>
        <w:t>Director del Departamento de Iniciativas Europeas y Energía</w:t>
      </w:r>
    </w:p>
    <w:p w:rsidR="002A498B" w:rsidRPr="00653A4F" w:rsidRDefault="002A498B" w:rsidP="002A498B">
      <w:pPr>
        <w:spacing w:after="0"/>
        <w:rPr>
          <w:lang w:val="es-ES"/>
        </w:rPr>
      </w:pPr>
      <w:r>
        <w:rPr>
          <w:lang w:val="es"/>
        </w:rPr>
        <w:t xml:space="preserve">T: + 34 968 368034 </w:t>
      </w:r>
    </w:p>
    <w:p w:rsidR="002A498B" w:rsidRPr="00653A4F" w:rsidRDefault="002A498B" w:rsidP="002A498B">
      <w:pPr>
        <w:spacing w:after="0"/>
        <w:rPr>
          <w:lang w:val="es-ES"/>
        </w:rPr>
      </w:pPr>
      <w:r>
        <w:rPr>
          <w:lang w:val="es"/>
        </w:rPr>
        <w:t>M: + 34 608 78 32 47</w:t>
      </w:r>
    </w:p>
    <w:p w:rsidR="00702D1C" w:rsidRPr="00653A4F" w:rsidRDefault="002A498B" w:rsidP="002A498B">
      <w:pPr>
        <w:spacing w:after="0"/>
        <w:rPr>
          <w:rFonts w:eastAsiaTheme="majorEastAsia" w:cstheme="majorBidi"/>
          <w:color w:val="BF4E17"/>
          <w:sz w:val="32"/>
          <w:szCs w:val="32"/>
          <w:lang w:val="es-ES"/>
        </w:rPr>
      </w:pPr>
      <w:r>
        <w:rPr>
          <w:lang w:val="es"/>
        </w:rPr>
        <w:t xml:space="preserve">Correo electrónico: Rafael.Ataz@info.carm.es </w:t>
      </w:r>
      <w:r>
        <w:rPr>
          <w:lang w:val="es"/>
        </w:rPr>
        <w:br w:type="page"/>
      </w:r>
    </w:p>
    <w:p w:rsidR="002F4CBA" w:rsidRPr="004A3B19" w:rsidRDefault="002F4CBA" w:rsidP="009255EE">
      <w:pPr>
        <w:pStyle w:val="Heading1"/>
      </w:pPr>
      <w:r>
        <w:rPr>
          <w:lang w:val="es"/>
        </w:rPr>
        <w:t>Ficha técnica</w:t>
      </w:r>
    </w:p>
    <w:p w:rsidR="002F4CBA" w:rsidRPr="004A3B19" w:rsidRDefault="002F4CBA" w:rsidP="00E8569E"/>
    <w:p w:rsidR="002F4CBA" w:rsidRPr="003D4973" w:rsidRDefault="002F4CBA" w:rsidP="007736E3">
      <w:pPr>
        <w:pStyle w:val="NoSpacing"/>
        <w:rPr>
          <w:b/>
        </w:rPr>
      </w:pPr>
      <w:r>
        <w:rPr>
          <w:b/>
          <w:bCs/>
          <w:lang w:val="es"/>
        </w:rPr>
        <w:t>Información general</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0"/>
        <w:gridCol w:w="6046"/>
      </w:tblGrid>
      <w:tr w:rsidR="007736E3" w:rsidRPr="007736E3" w:rsidTr="009255EE">
        <w:tc>
          <w:tcPr>
            <w:tcW w:w="3402" w:type="dxa"/>
          </w:tcPr>
          <w:p w:rsidR="007736E3" w:rsidRPr="007736E3" w:rsidRDefault="007736E3" w:rsidP="007736E3">
            <w:pPr>
              <w:pStyle w:val="NoSpacing"/>
            </w:pPr>
            <w:r>
              <w:rPr>
                <w:lang w:val="es"/>
              </w:rPr>
              <w:t>País</w:t>
            </w:r>
          </w:p>
        </w:tc>
        <w:tc>
          <w:tcPr>
            <w:tcW w:w="6146" w:type="dxa"/>
          </w:tcPr>
          <w:p w:rsidR="007736E3" w:rsidRPr="007736E3" w:rsidRDefault="0056671F" w:rsidP="007736E3">
            <w:pPr>
              <w:pStyle w:val="NoSpacing"/>
            </w:pPr>
            <w:r>
              <w:rPr>
                <w:lang w:val="es"/>
              </w:rPr>
              <w:t>España</w:t>
            </w:r>
          </w:p>
        </w:tc>
      </w:tr>
      <w:tr w:rsidR="007736E3" w:rsidRPr="00653A4F" w:rsidTr="009255EE">
        <w:tc>
          <w:tcPr>
            <w:tcW w:w="3402" w:type="dxa"/>
          </w:tcPr>
          <w:p w:rsidR="007736E3" w:rsidRPr="007736E3" w:rsidRDefault="007736E3" w:rsidP="007736E3">
            <w:pPr>
              <w:pStyle w:val="NoSpacing"/>
            </w:pPr>
            <w:r>
              <w:rPr>
                <w:lang w:val="es"/>
              </w:rPr>
              <w:t>Nombre del modelo</w:t>
            </w:r>
          </w:p>
        </w:tc>
        <w:tc>
          <w:tcPr>
            <w:tcW w:w="6146" w:type="dxa"/>
          </w:tcPr>
          <w:p w:rsidR="007736E3" w:rsidRPr="00653A4F" w:rsidRDefault="0056671F" w:rsidP="007736E3">
            <w:pPr>
              <w:pStyle w:val="NoSpacing"/>
              <w:rPr>
                <w:lang w:val="es-ES"/>
              </w:rPr>
            </w:pPr>
            <w:r>
              <w:rPr>
                <w:lang w:val="es"/>
              </w:rPr>
              <w:t>Rehabilitación energética de los edificios públicos de la región de Murcia</w:t>
            </w:r>
          </w:p>
        </w:tc>
      </w:tr>
      <w:tr w:rsidR="007736E3" w:rsidRPr="007736E3" w:rsidTr="009255EE">
        <w:tc>
          <w:tcPr>
            <w:tcW w:w="3402" w:type="dxa"/>
          </w:tcPr>
          <w:p w:rsidR="007736E3" w:rsidRPr="007736E3" w:rsidRDefault="007736E3" w:rsidP="007736E3">
            <w:pPr>
              <w:pStyle w:val="NoSpacing"/>
            </w:pPr>
            <w:r>
              <w:rPr>
                <w:lang w:val="es"/>
              </w:rPr>
              <w:t>Fecha de creación</w:t>
            </w:r>
          </w:p>
        </w:tc>
        <w:tc>
          <w:tcPr>
            <w:tcW w:w="6146" w:type="dxa"/>
          </w:tcPr>
          <w:p w:rsidR="007736E3" w:rsidRPr="007736E3" w:rsidRDefault="00060A2B" w:rsidP="007736E3">
            <w:pPr>
              <w:pStyle w:val="NoSpacing"/>
            </w:pPr>
            <w:r>
              <w:rPr>
                <w:lang w:val="es"/>
              </w:rPr>
              <w:t>2015</w:t>
            </w:r>
          </w:p>
        </w:tc>
      </w:tr>
    </w:tbl>
    <w:p w:rsidR="007736E3" w:rsidRDefault="007736E3" w:rsidP="007736E3">
      <w:pPr>
        <w:pStyle w:val="NoSpacing"/>
        <w:rPr>
          <w:b/>
        </w:rPr>
      </w:pPr>
    </w:p>
    <w:p w:rsidR="007D2174" w:rsidRPr="007736E3" w:rsidRDefault="007D2174" w:rsidP="007736E3">
      <w:pPr>
        <w:pStyle w:val="NoSpacing"/>
        <w:rPr>
          <w:b/>
        </w:rPr>
      </w:pPr>
      <w:r>
        <w:rPr>
          <w:b/>
          <w:bCs/>
          <w:lang w:val="es"/>
        </w:rPr>
        <w:t>Descripción del modelo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0"/>
        <w:gridCol w:w="6036"/>
      </w:tblGrid>
      <w:tr w:rsidR="007736E3" w:rsidRPr="007736E3" w:rsidTr="009255EE">
        <w:tc>
          <w:tcPr>
            <w:tcW w:w="3402" w:type="dxa"/>
          </w:tcPr>
          <w:p w:rsidR="007736E3" w:rsidRPr="007736E3" w:rsidRDefault="00276AE7" w:rsidP="007736E3">
            <w:pPr>
              <w:pStyle w:val="NoSpacing"/>
            </w:pPr>
            <w:r>
              <w:rPr>
                <w:lang w:val="es"/>
              </w:rPr>
              <w:t>Titularidad</w:t>
            </w:r>
          </w:p>
        </w:tc>
        <w:tc>
          <w:tcPr>
            <w:tcW w:w="6146" w:type="dxa"/>
          </w:tcPr>
          <w:p w:rsidR="007736E3" w:rsidRPr="007736E3" w:rsidRDefault="0056671F" w:rsidP="005E795C">
            <w:pPr>
              <w:pStyle w:val="NoSpacing"/>
            </w:pPr>
            <w:r>
              <w:rPr>
                <w:lang w:val="es"/>
              </w:rPr>
              <w:t>Pública</w:t>
            </w:r>
          </w:p>
        </w:tc>
      </w:tr>
      <w:tr w:rsidR="007736E3" w:rsidRPr="007736E3" w:rsidTr="009255EE">
        <w:tc>
          <w:tcPr>
            <w:tcW w:w="3402" w:type="dxa"/>
          </w:tcPr>
          <w:p w:rsidR="007736E3" w:rsidRPr="007736E3" w:rsidRDefault="00B437D7" w:rsidP="007736E3">
            <w:pPr>
              <w:pStyle w:val="NoSpacing"/>
            </w:pPr>
            <w:r>
              <w:rPr>
                <w:lang w:val="es"/>
              </w:rPr>
              <w:t>Autoridad del programa</w:t>
            </w:r>
          </w:p>
        </w:tc>
        <w:tc>
          <w:tcPr>
            <w:tcW w:w="6146" w:type="dxa"/>
          </w:tcPr>
          <w:p w:rsidR="007736E3" w:rsidRPr="007736E3" w:rsidRDefault="0056671F" w:rsidP="0056671F">
            <w:pPr>
              <w:pStyle w:val="NoSpacing"/>
            </w:pPr>
            <w:r>
              <w:rPr>
                <w:lang w:val="es"/>
              </w:rPr>
              <w:t>Región de Murcia</w:t>
            </w:r>
          </w:p>
        </w:tc>
      </w:tr>
      <w:tr w:rsidR="007736E3" w:rsidRPr="007736E3" w:rsidTr="009255EE">
        <w:tc>
          <w:tcPr>
            <w:tcW w:w="3402" w:type="dxa"/>
          </w:tcPr>
          <w:p w:rsidR="007736E3" w:rsidRPr="00653A4F" w:rsidRDefault="007736E3" w:rsidP="00B437D7">
            <w:pPr>
              <w:pStyle w:val="NoSpacing"/>
              <w:rPr>
                <w:lang w:val="es-ES"/>
              </w:rPr>
            </w:pPr>
            <w:r>
              <w:rPr>
                <w:lang w:val="es"/>
              </w:rPr>
              <w:t>Unidad de Ejecución del Programa</w:t>
            </w:r>
          </w:p>
        </w:tc>
        <w:tc>
          <w:tcPr>
            <w:tcW w:w="6146" w:type="dxa"/>
          </w:tcPr>
          <w:p w:rsidR="007736E3" w:rsidRPr="007736E3" w:rsidRDefault="0056671F" w:rsidP="00600B0F">
            <w:pPr>
              <w:pStyle w:val="NoSpacing"/>
            </w:pPr>
            <w:r>
              <w:rPr>
                <w:lang w:val="es"/>
              </w:rPr>
              <w:t xml:space="preserve">DGEAIM/DGP </w:t>
            </w:r>
          </w:p>
        </w:tc>
      </w:tr>
      <w:tr w:rsidR="007736E3" w:rsidRPr="007736E3" w:rsidTr="009255EE">
        <w:tc>
          <w:tcPr>
            <w:tcW w:w="3402" w:type="dxa"/>
          </w:tcPr>
          <w:p w:rsidR="007736E3" w:rsidRPr="007736E3" w:rsidRDefault="007736E3" w:rsidP="007736E3">
            <w:pPr>
              <w:pStyle w:val="NoSpacing"/>
            </w:pPr>
            <w:r>
              <w:rPr>
                <w:lang w:val="es"/>
              </w:rPr>
              <w:t>Servicios operativos</w:t>
            </w:r>
          </w:p>
        </w:tc>
        <w:tc>
          <w:tcPr>
            <w:tcW w:w="6146" w:type="dxa"/>
          </w:tcPr>
          <w:p w:rsidR="00E34FB9" w:rsidRDefault="00E34FB9" w:rsidP="007736E3">
            <w:pPr>
              <w:pStyle w:val="NoSpacing"/>
            </w:pPr>
            <w:r>
              <w:rPr>
                <w:lang w:val="es"/>
              </w:rPr>
              <w:t>Asesor</w:t>
            </w:r>
          </w:p>
          <w:p w:rsidR="000A0786" w:rsidRPr="007736E3" w:rsidRDefault="00E34FB9" w:rsidP="007736E3">
            <w:pPr>
              <w:pStyle w:val="NoSpacing"/>
            </w:pPr>
            <w:r>
              <w:rPr>
                <w:lang w:val="es"/>
              </w:rPr>
              <w:t>Agrupador</w:t>
            </w:r>
            <w:r>
              <w:rPr>
                <w:lang w:val="es"/>
              </w:rPr>
              <w:br/>
              <w:t>Facilitador</w:t>
            </w:r>
          </w:p>
        </w:tc>
      </w:tr>
      <w:tr w:rsidR="007736E3" w:rsidRPr="007736E3" w:rsidTr="009255EE">
        <w:tc>
          <w:tcPr>
            <w:tcW w:w="3402" w:type="dxa"/>
          </w:tcPr>
          <w:p w:rsidR="007736E3" w:rsidRPr="007736E3" w:rsidRDefault="007736E3" w:rsidP="007736E3">
            <w:pPr>
              <w:pStyle w:val="NoSpacing"/>
            </w:pPr>
            <w:r>
              <w:rPr>
                <w:lang w:val="es"/>
              </w:rPr>
              <w:t>Modelo de implementación</w:t>
            </w:r>
          </w:p>
        </w:tc>
        <w:tc>
          <w:tcPr>
            <w:tcW w:w="6146" w:type="dxa"/>
          </w:tcPr>
          <w:p w:rsidR="007736E3" w:rsidRDefault="007736E3" w:rsidP="007736E3">
            <w:pPr>
              <w:pStyle w:val="NoSpacing"/>
            </w:pPr>
            <w:r>
              <w:rPr>
                <w:lang w:val="es"/>
              </w:rPr>
              <w:t>Contrato de Rendimientos Energéticos (CRE)</w:t>
            </w:r>
          </w:p>
          <w:p w:rsidR="0026017C" w:rsidRPr="007736E3" w:rsidRDefault="0026017C" w:rsidP="007736E3">
            <w:pPr>
              <w:pStyle w:val="NoSpacing"/>
            </w:pPr>
            <w:r>
              <w:rPr>
                <w:lang w:val="es"/>
              </w:rPr>
              <w:t>Contratos por separado</w:t>
            </w:r>
          </w:p>
        </w:tc>
      </w:tr>
      <w:tr w:rsidR="007736E3" w:rsidRPr="007736E3" w:rsidTr="009255EE">
        <w:tc>
          <w:tcPr>
            <w:tcW w:w="3402" w:type="dxa"/>
          </w:tcPr>
          <w:p w:rsidR="007736E3" w:rsidRPr="007736E3" w:rsidRDefault="007736E3" w:rsidP="007736E3">
            <w:pPr>
              <w:pStyle w:val="NoSpacing"/>
            </w:pPr>
            <w:r>
              <w:rPr>
                <w:lang w:val="es"/>
              </w:rPr>
              <w:t>Tipos de proyectos financiados</w:t>
            </w:r>
          </w:p>
        </w:tc>
        <w:tc>
          <w:tcPr>
            <w:tcW w:w="6146" w:type="dxa"/>
          </w:tcPr>
          <w:p w:rsidR="007736E3" w:rsidRPr="00653A4F" w:rsidRDefault="007736E3" w:rsidP="007736E3">
            <w:pPr>
              <w:pStyle w:val="NoSpacing"/>
              <w:rPr>
                <w:lang w:val="es-ES"/>
              </w:rPr>
            </w:pPr>
            <w:r>
              <w:rPr>
                <w:lang w:val="es"/>
              </w:rPr>
              <w:t>Eficiencia energética (modernización de edificios)</w:t>
            </w:r>
          </w:p>
          <w:p w:rsidR="00060A2B" w:rsidRPr="007736E3" w:rsidRDefault="00060A2B" w:rsidP="007736E3">
            <w:pPr>
              <w:pStyle w:val="NoSpacing"/>
            </w:pPr>
            <w:r>
              <w:rPr>
                <w:lang w:val="es"/>
              </w:rPr>
              <w:t>Fuentes de energía renovables</w:t>
            </w:r>
          </w:p>
        </w:tc>
      </w:tr>
      <w:tr w:rsidR="007736E3" w:rsidRPr="00653A4F" w:rsidTr="009255EE">
        <w:tc>
          <w:tcPr>
            <w:tcW w:w="3402" w:type="dxa"/>
          </w:tcPr>
          <w:p w:rsidR="007736E3" w:rsidRPr="007736E3" w:rsidRDefault="007736E3" w:rsidP="007736E3">
            <w:pPr>
              <w:pStyle w:val="NoSpacing"/>
            </w:pPr>
            <w:r>
              <w:rPr>
                <w:lang w:val="es"/>
              </w:rPr>
              <w:t>Beneficiarios</w:t>
            </w:r>
          </w:p>
        </w:tc>
        <w:tc>
          <w:tcPr>
            <w:tcW w:w="6146" w:type="dxa"/>
          </w:tcPr>
          <w:p w:rsidR="007736E3" w:rsidRPr="00653A4F" w:rsidRDefault="0056671F" w:rsidP="0056671F">
            <w:pPr>
              <w:pStyle w:val="NoSpacing"/>
              <w:rPr>
                <w:lang w:val="es-ES"/>
              </w:rPr>
            </w:pPr>
            <w:r>
              <w:rPr>
                <w:lang w:val="es"/>
              </w:rPr>
              <w:t>Todas las administraciones públicas de la región de Murcia que ocupan edificios pertenecientes a la región of Murcia</w:t>
            </w:r>
          </w:p>
        </w:tc>
      </w:tr>
      <w:tr w:rsidR="007736E3" w:rsidRPr="007736E3" w:rsidTr="009255EE">
        <w:tc>
          <w:tcPr>
            <w:tcW w:w="3402" w:type="dxa"/>
          </w:tcPr>
          <w:p w:rsidR="007736E3" w:rsidRPr="007736E3" w:rsidRDefault="007736E3" w:rsidP="007736E3">
            <w:pPr>
              <w:pStyle w:val="NoSpacing"/>
            </w:pPr>
            <w:r>
              <w:rPr>
                <w:lang w:val="es"/>
              </w:rPr>
              <w:t>Cobertura geográfica</w:t>
            </w:r>
          </w:p>
        </w:tc>
        <w:tc>
          <w:tcPr>
            <w:tcW w:w="6146" w:type="dxa"/>
          </w:tcPr>
          <w:p w:rsidR="00747F48" w:rsidRDefault="0026017C" w:rsidP="007736E3">
            <w:pPr>
              <w:pStyle w:val="NoSpacing"/>
            </w:pPr>
            <w:r>
              <w:rPr>
                <w:lang w:val="es"/>
              </w:rPr>
              <w:t>Regional</w:t>
            </w:r>
          </w:p>
          <w:p w:rsidR="007736E3" w:rsidRPr="007736E3" w:rsidRDefault="00701B78" w:rsidP="00EA4233">
            <w:pPr>
              <w:pStyle w:val="NoSpacing"/>
            </w:pPr>
            <w:r>
              <w:rPr>
                <w:lang w:val="es"/>
              </w:rPr>
              <w:t>1,5 millones de habitantes</w:t>
            </w:r>
          </w:p>
        </w:tc>
      </w:tr>
    </w:tbl>
    <w:p w:rsidR="007736E3" w:rsidRDefault="007736E3" w:rsidP="007736E3">
      <w:pPr>
        <w:pStyle w:val="NoSpacing"/>
      </w:pPr>
    </w:p>
    <w:p w:rsidR="007D2174" w:rsidRPr="007736E3" w:rsidRDefault="007D2174" w:rsidP="007736E3">
      <w:pPr>
        <w:pStyle w:val="NoSpacing"/>
        <w:rPr>
          <w:b/>
        </w:rPr>
      </w:pPr>
      <w:r>
        <w:rPr>
          <w:b/>
          <w:bCs/>
          <w:lang w:val="es"/>
        </w:rPr>
        <w:t>Descripción del modelo de financiación</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8"/>
        <w:gridCol w:w="6038"/>
      </w:tblGrid>
      <w:tr w:rsidR="00747F48" w:rsidRPr="007736E3" w:rsidTr="009255EE">
        <w:tc>
          <w:tcPr>
            <w:tcW w:w="3402" w:type="dxa"/>
          </w:tcPr>
          <w:p w:rsidR="00747F48" w:rsidRPr="007736E3" w:rsidRDefault="00747F48" w:rsidP="007736E3">
            <w:pPr>
              <w:pStyle w:val="NoSpacing"/>
            </w:pPr>
            <w:r>
              <w:rPr>
                <w:lang w:val="es"/>
              </w:rPr>
              <w:t>Financiación de proyectos</w:t>
            </w:r>
          </w:p>
        </w:tc>
        <w:tc>
          <w:tcPr>
            <w:tcW w:w="6146" w:type="dxa"/>
          </w:tcPr>
          <w:p w:rsidR="00747F48" w:rsidRPr="007736E3" w:rsidRDefault="00694977" w:rsidP="007736E3">
            <w:pPr>
              <w:pStyle w:val="NoSpacing"/>
            </w:pPr>
            <w:r>
              <w:rPr>
                <w:lang w:val="es"/>
              </w:rPr>
              <w:t xml:space="preserve">Pública </w:t>
            </w:r>
          </w:p>
        </w:tc>
      </w:tr>
      <w:tr w:rsidR="007736E3" w:rsidRPr="007736E3" w:rsidTr="009255EE">
        <w:tc>
          <w:tcPr>
            <w:tcW w:w="3402" w:type="dxa"/>
          </w:tcPr>
          <w:p w:rsidR="007736E3" w:rsidRPr="00653A4F" w:rsidRDefault="007736E3" w:rsidP="007736E3">
            <w:pPr>
              <w:pStyle w:val="NoSpacing"/>
              <w:rPr>
                <w:lang w:val="es-ES"/>
              </w:rPr>
            </w:pPr>
            <w:r>
              <w:rPr>
                <w:lang w:val="es"/>
              </w:rPr>
              <w:t>Vehículo de financiación de proyectos</w:t>
            </w:r>
            <w:r>
              <w:rPr>
                <w:lang w:val="es"/>
              </w:rPr>
              <w:tab/>
            </w:r>
          </w:p>
        </w:tc>
        <w:tc>
          <w:tcPr>
            <w:tcW w:w="6146" w:type="dxa"/>
          </w:tcPr>
          <w:p w:rsidR="00747F48" w:rsidRPr="007736E3" w:rsidRDefault="00E45571" w:rsidP="007736E3">
            <w:pPr>
              <w:pStyle w:val="NoSpacing"/>
            </w:pPr>
            <w:r>
              <w:rPr>
                <w:lang w:val="es"/>
              </w:rPr>
              <w:t>ESCO</w:t>
            </w:r>
          </w:p>
        </w:tc>
      </w:tr>
      <w:tr w:rsidR="007736E3" w:rsidRPr="00653A4F" w:rsidTr="009255EE">
        <w:tc>
          <w:tcPr>
            <w:tcW w:w="3402" w:type="dxa"/>
          </w:tcPr>
          <w:p w:rsidR="007736E3" w:rsidRPr="007736E3" w:rsidRDefault="00747F48" w:rsidP="007736E3">
            <w:pPr>
              <w:pStyle w:val="NoSpacing"/>
            </w:pPr>
            <w:r>
              <w:rPr>
                <w:lang w:val="es"/>
              </w:rPr>
              <w:t>Instrumentos financieros</w:t>
            </w:r>
          </w:p>
        </w:tc>
        <w:tc>
          <w:tcPr>
            <w:tcW w:w="6146" w:type="dxa"/>
          </w:tcPr>
          <w:p w:rsidR="00060A2B" w:rsidRPr="00653A4F" w:rsidRDefault="00406ECE" w:rsidP="007736E3">
            <w:pPr>
              <w:pStyle w:val="NoSpacing"/>
              <w:rPr>
                <w:lang w:val="es-ES"/>
              </w:rPr>
            </w:pPr>
            <w:r>
              <w:rPr>
                <w:lang w:val="es"/>
              </w:rPr>
              <w:t>Financiación a través de CRE</w:t>
            </w:r>
          </w:p>
        </w:tc>
      </w:tr>
      <w:tr w:rsidR="00747F48" w:rsidRPr="007736E3" w:rsidTr="009255EE">
        <w:tc>
          <w:tcPr>
            <w:tcW w:w="3402" w:type="dxa"/>
          </w:tcPr>
          <w:p w:rsidR="00747F48" w:rsidRPr="007736E3" w:rsidRDefault="00747F48" w:rsidP="007736E3">
            <w:pPr>
              <w:pStyle w:val="NoSpacing"/>
            </w:pPr>
            <w:r>
              <w:rPr>
                <w:lang w:val="es"/>
              </w:rPr>
              <w:t>Modelo de amortización</w:t>
            </w:r>
          </w:p>
        </w:tc>
        <w:tc>
          <w:tcPr>
            <w:tcW w:w="6146" w:type="dxa"/>
          </w:tcPr>
          <w:p w:rsidR="00887A77" w:rsidRPr="007736E3" w:rsidRDefault="00406ECE" w:rsidP="007736E3">
            <w:pPr>
              <w:pStyle w:val="NoSpacing"/>
            </w:pPr>
            <w:r>
              <w:rPr>
                <w:lang w:val="es"/>
              </w:rPr>
              <w:t>Acuerdo de ahorro garantizado</w:t>
            </w:r>
          </w:p>
        </w:tc>
      </w:tr>
    </w:tbl>
    <w:p w:rsidR="007736E3" w:rsidRDefault="007736E3" w:rsidP="007736E3">
      <w:pPr>
        <w:pStyle w:val="NoSpacing"/>
      </w:pPr>
    </w:p>
    <w:p w:rsidR="007D2174" w:rsidRPr="007736E3" w:rsidRDefault="00A77E24" w:rsidP="007736E3">
      <w:pPr>
        <w:pStyle w:val="NoSpacing"/>
        <w:rPr>
          <w:b/>
        </w:rPr>
      </w:pPr>
      <w:r>
        <w:rPr>
          <w:b/>
          <w:bCs/>
          <w:lang w:val="es"/>
        </w:rPr>
        <w:t>Perfil de riesgo del proyecto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4"/>
        <w:gridCol w:w="6042"/>
      </w:tblGrid>
      <w:tr w:rsidR="00406ECE" w:rsidRPr="00406ECE" w:rsidTr="009255EE">
        <w:tc>
          <w:tcPr>
            <w:tcW w:w="3402" w:type="dxa"/>
          </w:tcPr>
          <w:p w:rsidR="00406ECE" w:rsidRPr="00406ECE" w:rsidRDefault="00702D1C" w:rsidP="00406ECE">
            <w:pPr>
              <w:pStyle w:val="NoSpacing"/>
            </w:pPr>
            <w:r>
              <w:rPr>
                <w:lang w:val="es"/>
              </w:rPr>
              <w:t>Riesgo de ejecución</w:t>
            </w:r>
          </w:p>
        </w:tc>
        <w:tc>
          <w:tcPr>
            <w:tcW w:w="6146" w:type="dxa"/>
          </w:tcPr>
          <w:p w:rsidR="00406ECE" w:rsidRPr="00406ECE" w:rsidRDefault="00406ECE" w:rsidP="00406ECE">
            <w:pPr>
              <w:pStyle w:val="NoSpacing"/>
            </w:pPr>
            <w:r>
              <w:rPr>
                <w:lang w:val="es"/>
              </w:rPr>
              <w:t>ESCO</w:t>
            </w:r>
          </w:p>
        </w:tc>
      </w:tr>
      <w:tr w:rsidR="00406ECE" w:rsidRPr="00406ECE" w:rsidTr="009255EE">
        <w:tc>
          <w:tcPr>
            <w:tcW w:w="3402" w:type="dxa"/>
          </w:tcPr>
          <w:p w:rsidR="00406ECE" w:rsidRPr="00406ECE" w:rsidRDefault="00406ECE" w:rsidP="00406ECE">
            <w:pPr>
              <w:pStyle w:val="NoSpacing"/>
            </w:pPr>
            <w:r>
              <w:rPr>
                <w:lang w:val="es"/>
              </w:rPr>
              <w:t>Recurso</w:t>
            </w:r>
          </w:p>
        </w:tc>
        <w:tc>
          <w:tcPr>
            <w:tcW w:w="6146" w:type="dxa"/>
          </w:tcPr>
          <w:p w:rsidR="00406ECE" w:rsidRPr="00406ECE" w:rsidRDefault="00694977" w:rsidP="00406ECE">
            <w:pPr>
              <w:pStyle w:val="NoSpacing"/>
            </w:pPr>
            <w:r>
              <w:rPr>
                <w:lang w:val="es"/>
              </w:rPr>
              <w:t>Propietario</w:t>
            </w:r>
            <w:r>
              <w:rPr>
                <w:rFonts w:ascii="OpenSans" w:hAnsi="OpenSans"/>
                <w:szCs w:val="20"/>
                <w:lang w:val="es"/>
              </w:rPr>
              <w:t xml:space="preserve"> </w:t>
            </w:r>
          </w:p>
        </w:tc>
      </w:tr>
      <w:tr w:rsidR="00406ECE" w:rsidRPr="00406ECE" w:rsidTr="009255EE">
        <w:tc>
          <w:tcPr>
            <w:tcW w:w="3402" w:type="dxa"/>
          </w:tcPr>
          <w:p w:rsidR="00406ECE" w:rsidRPr="00406ECE" w:rsidRDefault="00406ECE" w:rsidP="00406ECE">
            <w:pPr>
              <w:pStyle w:val="NoSpacing"/>
            </w:pPr>
            <w:r>
              <w:rPr>
                <w:lang w:val="es"/>
              </w:rPr>
              <w:t>Riesgo financiero</w:t>
            </w:r>
          </w:p>
        </w:tc>
        <w:tc>
          <w:tcPr>
            <w:tcW w:w="6146" w:type="dxa"/>
          </w:tcPr>
          <w:p w:rsidR="00E34FB9" w:rsidRDefault="00E45571" w:rsidP="00406ECE">
            <w:pPr>
              <w:pStyle w:val="NoSpacing"/>
            </w:pPr>
            <w:r>
              <w:rPr>
                <w:lang w:val="es"/>
              </w:rPr>
              <w:t>ESCO</w:t>
            </w:r>
          </w:p>
          <w:p w:rsidR="00694977" w:rsidRPr="00406ECE" w:rsidRDefault="003E24A6" w:rsidP="00406ECE">
            <w:pPr>
              <w:pStyle w:val="NoSpacing"/>
            </w:pPr>
            <w:r>
              <w:rPr>
                <w:lang w:val="es"/>
              </w:rPr>
              <w:t>Propietario</w:t>
            </w:r>
          </w:p>
        </w:tc>
      </w:tr>
    </w:tbl>
    <w:p w:rsidR="007736E3" w:rsidRDefault="007736E3" w:rsidP="007736E3">
      <w:pPr>
        <w:pStyle w:val="NoSpacing"/>
      </w:pPr>
    </w:p>
    <w:p w:rsidR="00A77E24" w:rsidRPr="007736E3" w:rsidRDefault="00A77E24" w:rsidP="007736E3">
      <w:pPr>
        <w:pStyle w:val="NoSpacing"/>
        <w:rPr>
          <w:b/>
        </w:rPr>
      </w:pPr>
      <w:r>
        <w:rPr>
          <w:b/>
          <w:bCs/>
          <w:lang w:val="es"/>
        </w:rPr>
        <w:t>Requisitos del modelo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6"/>
        <w:gridCol w:w="6040"/>
      </w:tblGrid>
      <w:tr w:rsidR="00406ECE" w:rsidRPr="00406ECE" w:rsidTr="009255EE">
        <w:tc>
          <w:tcPr>
            <w:tcW w:w="3402" w:type="dxa"/>
          </w:tcPr>
          <w:p w:rsidR="00406ECE" w:rsidRPr="00406ECE" w:rsidRDefault="00406ECE" w:rsidP="00406ECE">
            <w:pPr>
              <w:pStyle w:val="NoSpacing"/>
            </w:pPr>
            <w:r>
              <w:rPr>
                <w:lang w:val="es"/>
              </w:rPr>
              <w:t>Requisitos de recursos humanos</w:t>
            </w:r>
          </w:p>
        </w:tc>
        <w:tc>
          <w:tcPr>
            <w:tcW w:w="6146" w:type="dxa"/>
          </w:tcPr>
          <w:p w:rsidR="00B437D7" w:rsidRPr="00406ECE" w:rsidRDefault="00B437D7" w:rsidP="00E34FB9">
            <w:pPr>
              <w:pStyle w:val="NoSpacing"/>
            </w:pPr>
            <w:r>
              <w:rPr>
                <w:lang w:val="es"/>
              </w:rPr>
              <w:t xml:space="preserve">Moderada </w:t>
            </w:r>
          </w:p>
        </w:tc>
      </w:tr>
      <w:tr w:rsidR="00406ECE" w:rsidRPr="00406ECE" w:rsidTr="009255EE">
        <w:tc>
          <w:tcPr>
            <w:tcW w:w="3402" w:type="dxa"/>
          </w:tcPr>
          <w:p w:rsidR="00406ECE" w:rsidRPr="00406ECE" w:rsidRDefault="00406ECE" w:rsidP="00406ECE">
            <w:pPr>
              <w:pStyle w:val="NoSpacing"/>
            </w:pPr>
            <w:r>
              <w:rPr>
                <w:lang w:val="es"/>
              </w:rPr>
              <w:t>Requisitos de capital</w:t>
            </w:r>
          </w:p>
        </w:tc>
        <w:tc>
          <w:tcPr>
            <w:tcW w:w="6146" w:type="dxa"/>
          </w:tcPr>
          <w:p w:rsidR="001B42B8" w:rsidRPr="00406ECE" w:rsidRDefault="00E45571" w:rsidP="00406ECE">
            <w:pPr>
              <w:pStyle w:val="NoSpacing"/>
            </w:pPr>
            <w:r>
              <w:rPr>
                <w:lang w:val="es"/>
              </w:rPr>
              <w:t>n/a</w:t>
            </w:r>
          </w:p>
        </w:tc>
      </w:tr>
      <w:tr w:rsidR="00406ECE" w:rsidRPr="00406ECE" w:rsidTr="009255EE">
        <w:tc>
          <w:tcPr>
            <w:tcW w:w="3402" w:type="dxa"/>
          </w:tcPr>
          <w:p w:rsidR="00406ECE" w:rsidRPr="00406ECE" w:rsidRDefault="00406ECE" w:rsidP="00406ECE">
            <w:pPr>
              <w:pStyle w:val="NoSpacing"/>
            </w:pPr>
            <w:r>
              <w:rPr>
                <w:lang w:val="es"/>
              </w:rPr>
              <w:t>Requisitos de financiación</w:t>
            </w:r>
          </w:p>
        </w:tc>
        <w:tc>
          <w:tcPr>
            <w:tcW w:w="6146" w:type="dxa"/>
          </w:tcPr>
          <w:p w:rsidR="00406ECE" w:rsidRPr="003E24A6" w:rsidRDefault="00694977" w:rsidP="001F4EB5">
            <w:pPr>
              <w:pStyle w:val="NoSpacing"/>
              <w:rPr>
                <w:highlight w:val="yellow"/>
              </w:rPr>
            </w:pPr>
            <w:r>
              <w:rPr>
                <w:lang w:val="es"/>
              </w:rPr>
              <w:t>Desconocido</w:t>
            </w:r>
          </w:p>
        </w:tc>
      </w:tr>
    </w:tbl>
    <w:p w:rsidR="007736E3" w:rsidRDefault="007736E3" w:rsidP="007736E3">
      <w:pPr>
        <w:pStyle w:val="NoSpacing"/>
      </w:pPr>
    </w:p>
    <w:p w:rsidR="00463895" w:rsidRPr="007736E3" w:rsidRDefault="00463895" w:rsidP="00463895">
      <w:pPr>
        <w:pStyle w:val="NoSpacing"/>
        <w:rPr>
          <w:b/>
        </w:rPr>
      </w:pPr>
      <w:r>
        <w:rPr>
          <w:b/>
          <w:bCs/>
          <w:lang w:val="es"/>
        </w:rPr>
        <w:t>Indicadores clave del modelo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4"/>
        <w:gridCol w:w="6042"/>
      </w:tblGrid>
      <w:tr w:rsidR="00463895" w:rsidRPr="00463895" w:rsidTr="009255EE">
        <w:tc>
          <w:tcPr>
            <w:tcW w:w="3402" w:type="dxa"/>
          </w:tcPr>
          <w:p w:rsidR="00463895" w:rsidRPr="00653A4F" w:rsidRDefault="00463895" w:rsidP="00463895">
            <w:pPr>
              <w:pStyle w:val="NoSpacing"/>
              <w:rPr>
                <w:lang w:val="es-ES"/>
              </w:rPr>
            </w:pPr>
            <w:r>
              <w:rPr>
                <w:lang w:val="es"/>
              </w:rPr>
              <w:t>Cuantía de la inversión desde la creación</w:t>
            </w:r>
          </w:p>
        </w:tc>
        <w:tc>
          <w:tcPr>
            <w:tcW w:w="6146" w:type="dxa"/>
          </w:tcPr>
          <w:p w:rsidR="00463895" w:rsidRPr="00463895" w:rsidRDefault="00887A77" w:rsidP="001B42B8">
            <w:pPr>
              <w:pStyle w:val="NoSpacing"/>
            </w:pPr>
            <w:r>
              <w:rPr>
                <w:lang w:val="es"/>
              </w:rPr>
              <w:t>Ninguna</w:t>
            </w:r>
          </w:p>
        </w:tc>
      </w:tr>
      <w:tr w:rsidR="00463895" w:rsidRPr="00463895" w:rsidTr="009255EE">
        <w:tc>
          <w:tcPr>
            <w:tcW w:w="3402" w:type="dxa"/>
          </w:tcPr>
          <w:p w:rsidR="00463895" w:rsidRPr="00653A4F" w:rsidRDefault="00463895" w:rsidP="00463895">
            <w:pPr>
              <w:pStyle w:val="NoSpacing"/>
              <w:rPr>
                <w:lang w:val="es-ES"/>
              </w:rPr>
            </w:pPr>
            <w:r>
              <w:rPr>
                <w:lang w:val="es"/>
              </w:rPr>
              <w:t>Tamaño del proyecto (o la cartera de proyectos)</w:t>
            </w:r>
          </w:p>
        </w:tc>
        <w:tc>
          <w:tcPr>
            <w:tcW w:w="6146" w:type="dxa"/>
          </w:tcPr>
          <w:p w:rsidR="00463895" w:rsidRPr="00463895" w:rsidRDefault="002C1502" w:rsidP="00E34FB9">
            <w:pPr>
              <w:pStyle w:val="NoSpacing"/>
            </w:pPr>
            <w:r>
              <w:rPr>
                <w:lang w:val="es"/>
              </w:rPr>
              <w:t>Desconocido</w:t>
            </w:r>
          </w:p>
        </w:tc>
      </w:tr>
      <w:tr w:rsidR="00463895" w:rsidRPr="00463895" w:rsidTr="009255EE">
        <w:tc>
          <w:tcPr>
            <w:tcW w:w="3402" w:type="dxa"/>
          </w:tcPr>
          <w:p w:rsidR="00463895" w:rsidRPr="00653A4F" w:rsidRDefault="00463895" w:rsidP="00463895">
            <w:pPr>
              <w:pStyle w:val="NoSpacing"/>
              <w:rPr>
                <w:lang w:val="es-ES"/>
              </w:rPr>
            </w:pPr>
            <w:r>
              <w:rPr>
                <w:lang w:val="es"/>
              </w:rPr>
              <w:t>Promedio de ahorro de energía</w:t>
            </w:r>
          </w:p>
        </w:tc>
        <w:tc>
          <w:tcPr>
            <w:tcW w:w="6146" w:type="dxa"/>
          </w:tcPr>
          <w:p w:rsidR="00463895" w:rsidRPr="00463895" w:rsidRDefault="0026017C" w:rsidP="00463895">
            <w:pPr>
              <w:pStyle w:val="NoSpacing"/>
            </w:pPr>
            <w:r>
              <w:rPr>
                <w:lang w:val="es"/>
              </w:rPr>
              <w:t>23 %</w:t>
            </w:r>
          </w:p>
        </w:tc>
      </w:tr>
    </w:tbl>
    <w:p w:rsidR="00463895" w:rsidRPr="007736E3" w:rsidRDefault="00463895" w:rsidP="007736E3">
      <w:pPr>
        <w:pStyle w:val="NoSpacing"/>
        <w:rPr>
          <w:b/>
        </w:rPr>
      </w:pPr>
    </w:p>
    <w:p w:rsidR="00463895" w:rsidRDefault="00463895" w:rsidP="00463895">
      <w:pPr>
        <w:pStyle w:val="NoSpacing"/>
        <w:rPr>
          <w:b/>
        </w:rPr>
      </w:pPr>
      <w:r>
        <w:rPr>
          <w:b/>
          <w:bCs/>
          <w:lang w:val="es"/>
        </w:rPr>
        <w:t>Estadio de desarrollo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70"/>
        <w:gridCol w:w="6026"/>
      </w:tblGrid>
      <w:tr w:rsidR="00463895" w:rsidRPr="00463895" w:rsidTr="009255EE">
        <w:tc>
          <w:tcPr>
            <w:tcW w:w="3402" w:type="dxa"/>
          </w:tcPr>
          <w:p w:rsidR="00463895" w:rsidRPr="00463895" w:rsidRDefault="00463895" w:rsidP="00463895">
            <w:pPr>
              <w:pStyle w:val="NoSpacing"/>
            </w:pPr>
            <w:r>
              <w:rPr>
                <w:lang w:val="es"/>
              </w:rPr>
              <w:t>Fase de desarrollo/ejecución</w:t>
            </w:r>
          </w:p>
        </w:tc>
        <w:tc>
          <w:tcPr>
            <w:tcW w:w="6146" w:type="dxa"/>
          </w:tcPr>
          <w:p w:rsidR="00463895" w:rsidRPr="00463895" w:rsidRDefault="00887A77" w:rsidP="00463895">
            <w:pPr>
              <w:pStyle w:val="NoSpacing"/>
            </w:pPr>
            <w:r>
              <w:rPr>
                <w:lang w:val="es"/>
              </w:rPr>
              <w:t>Start-up</w:t>
            </w:r>
          </w:p>
        </w:tc>
      </w:tr>
      <w:tr w:rsidR="00463895" w:rsidRPr="00463895" w:rsidTr="009255EE">
        <w:tc>
          <w:tcPr>
            <w:tcW w:w="3402" w:type="dxa"/>
          </w:tcPr>
          <w:p w:rsidR="00463895" w:rsidRPr="00463895" w:rsidRDefault="00463895" w:rsidP="00463895">
            <w:pPr>
              <w:pStyle w:val="NoSpacing"/>
            </w:pPr>
            <w:r>
              <w:rPr>
                <w:lang w:val="es"/>
              </w:rPr>
              <w:t>Estadio de desarrollo operativo</w:t>
            </w:r>
          </w:p>
        </w:tc>
        <w:tc>
          <w:tcPr>
            <w:tcW w:w="6146" w:type="dxa"/>
          </w:tcPr>
          <w:p w:rsidR="00463895" w:rsidRPr="00B33FB3" w:rsidRDefault="00887A77" w:rsidP="00463895">
            <w:pPr>
              <w:pStyle w:val="NoSpacing"/>
            </w:pPr>
            <w:r>
              <w:rPr>
                <w:lang w:val="es"/>
              </w:rPr>
              <w:t>Crecimiento</w:t>
            </w:r>
          </w:p>
        </w:tc>
      </w:tr>
      <w:tr w:rsidR="00463895" w:rsidRPr="00463895" w:rsidTr="009255EE">
        <w:tc>
          <w:tcPr>
            <w:tcW w:w="3402" w:type="dxa"/>
          </w:tcPr>
          <w:p w:rsidR="00463895" w:rsidRPr="00463895" w:rsidRDefault="00463895" w:rsidP="00463895">
            <w:pPr>
              <w:pStyle w:val="NoSpacing"/>
            </w:pPr>
            <w:r>
              <w:rPr>
                <w:lang w:val="es"/>
              </w:rPr>
              <w:t>Estadio de desarrollo financiero</w:t>
            </w:r>
          </w:p>
        </w:tc>
        <w:tc>
          <w:tcPr>
            <w:tcW w:w="6146" w:type="dxa"/>
          </w:tcPr>
          <w:p w:rsidR="00463895" w:rsidRPr="00B33FB3" w:rsidRDefault="00887A77" w:rsidP="00463895">
            <w:pPr>
              <w:pStyle w:val="NoSpacing"/>
            </w:pPr>
            <w:r>
              <w:rPr>
                <w:lang w:val="es"/>
              </w:rPr>
              <w:t>Start-up</w:t>
            </w:r>
          </w:p>
        </w:tc>
      </w:tr>
    </w:tbl>
    <w:p w:rsidR="00463895" w:rsidRDefault="00463895" w:rsidP="007736E3">
      <w:pPr>
        <w:pStyle w:val="NoSpacing"/>
        <w:rPr>
          <w:b/>
        </w:rPr>
      </w:pPr>
    </w:p>
    <w:p w:rsidR="00653A4F" w:rsidRDefault="00653A4F">
      <w:pPr>
        <w:rPr>
          <w:b/>
          <w:bCs/>
          <w:lang w:val="es"/>
        </w:rPr>
      </w:pPr>
      <w:r>
        <w:rPr>
          <w:b/>
          <w:bCs/>
          <w:lang w:val="es"/>
        </w:rPr>
        <w:br w:type="page"/>
      </w:r>
    </w:p>
    <w:p w:rsidR="00463895" w:rsidRPr="00463895" w:rsidRDefault="00463895" w:rsidP="007736E3">
      <w:pPr>
        <w:pStyle w:val="NoSpacing"/>
        <w:rPr>
          <w:b/>
        </w:rPr>
      </w:pPr>
      <w:r>
        <w:rPr>
          <w:b/>
          <w:bCs/>
          <w:lang w:val="es"/>
        </w:rPr>
        <w:t>Calificación del modelo</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8"/>
        <w:gridCol w:w="6038"/>
      </w:tblGrid>
      <w:tr w:rsidR="00463895" w:rsidRPr="00463895" w:rsidTr="009255EE">
        <w:tc>
          <w:tcPr>
            <w:tcW w:w="3402" w:type="dxa"/>
          </w:tcPr>
          <w:p w:rsidR="00463895" w:rsidRPr="00463895" w:rsidRDefault="00463895" w:rsidP="00463895">
            <w:pPr>
              <w:pStyle w:val="NoSpacing"/>
            </w:pPr>
            <w:r>
              <w:rPr>
                <w:lang w:val="es"/>
              </w:rPr>
              <w:t>Grado de implantación</w:t>
            </w:r>
          </w:p>
        </w:tc>
        <w:tc>
          <w:tcPr>
            <w:tcW w:w="6146" w:type="dxa"/>
          </w:tcPr>
          <w:p w:rsidR="00463895" w:rsidRPr="00463895" w:rsidRDefault="00463895" w:rsidP="00463895">
            <w:pPr>
              <w:pStyle w:val="NoSpacing"/>
            </w:pPr>
            <w:r>
              <w:rPr>
                <w:lang w:val="es"/>
              </w:rPr>
              <w:t>Bien implantado</w:t>
            </w:r>
          </w:p>
        </w:tc>
      </w:tr>
      <w:tr w:rsidR="00463895" w:rsidRPr="00463895" w:rsidTr="009255EE">
        <w:tc>
          <w:tcPr>
            <w:tcW w:w="3402" w:type="dxa"/>
          </w:tcPr>
          <w:p w:rsidR="00463895" w:rsidRPr="00463895" w:rsidRDefault="001B42B8" w:rsidP="00463895">
            <w:pPr>
              <w:pStyle w:val="NoSpacing"/>
            </w:pPr>
            <w:r>
              <w:rPr>
                <w:lang w:val="es"/>
              </w:rPr>
              <w:t>Potencial de crecimiento</w:t>
            </w:r>
          </w:p>
        </w:tc>
        <w:tc>
          <w:tcPr>
            <w:tcW w:w="6146" w:type="dxa"/>
          </w:tcPr>
          <w:p w:rsidR="00463895" w:rsidRPr="00463895" w:rsidRDefault="00463895" w:rsidP="00463895">
            <w:pPr>
              <w:pStyle w:val="NoSpacing"/>
            </w:pPr>
            <w:r>
              <w:rPr>
                <w:lang w:val="es"/>
              </w:rPr>
              <w:t>Grande</w:t>
            </w:r>
          </w:p>
        </w:tc>
      </w:tr>
      <w:tr w:rsidR="00463895" w:rsidRPr="00463895" w:rsidTr="009255EE">
        <w:tc>
          <w:tcPr>
            <w:tcW w:w="3402" w:type="dxa"/>
          </w:tcPr>
          <w:p w:rsidR="00463895" w:rsidRPr="00653A4F" w:rsidRDefault="00463895" w:rsidP="00463895">
            <w:pPr>
              <w:pStyle w:val="NoSpacing"/>
              <w:rPr>
                <w:lang w:val="es-ES"/>
              </w:rPr>
            </w:pPr>
            <w:r>
              <w:rPr>
                <w:lang w:val="es"/>
              </w:rPr>
              <w:t>Capacidad de escalabilidad del modelo</w:t>
            </w:r>
          </w:p>
        </w:tc>
        <w:tc>
          <w:tcPr>
            <w:tcW w:w="6146" w:type="dxa"/>
          </w:tcPr>
          <w:p w:rsidR="00463895" w:rsidRPr="00463895" w:rsidRDefault="00887A77" w:rsidP="00463895">
            <w:pPr>
              <w:pStyle w:val="NoSpacing"/>
            </w:pPr>
            <w:r>
              <w:rPr>
                <w:lang w:val="es"/>
              </w:rPr>
              <w:t>Moderada</w:t>
            </w:r>
          </w:p>
        </w:tc>
      </w:tr>
      <w:tr w:rsidR="00463895" w:rsidRPr="00463895" w:rsidTr="009255EE">
        <w:tc>
          <w:tcPr>
            <w:tcW w:w="3402" w:type="dxa"/>
          </w:tcPr>
          <w:p w:rsidR="00463895" w:rsidRPr="00653A4F" w:rsidRDefault="00463895" w:rsidP="00463895">
            <w:pPr>
              <w:pStyle w:val="NoSpacing"/>
              <w:rPr>
                <w:lang w:val="es-ES"/>
              </w:rPr>
            </w:pPr>
            <w:r>
              <w:rPr>
                <w:lang w:val="es"/>
              </w:rPr>
              <w:t>Capacidad de replicación del modelo</w:t>
            </w:r>
          </w:p>
        </w:tc>
        <w:tc>
          <w:tcPr>
            <w:tcW w:w="6146" w:type="dxa"/>
          </w:tcPr>
          <w:p w:rsidR="00463895" w:rsidRPr="00463895" w:rsidRDefault="00463895" w:rsidP="00463895">
            <w:pPr>
              <w:pStyle w:val="NoSpacing"/>
            </w:pPr>
            <w:r>
              <w:rPr>
                <w:lang w:val="es"/>
              </w:rPr>
              <w:t>Alta</w:t>
            </w:r>
          </w:p>
        </w:tc>
      </w:tr>
      <w:tr w:rsidR="00463895" w:rsidRPr="00463895" w:rsidTr="009255EE">
        <w:tc>
          <w:tcPr>
            <w:tcW w:w="3402" w:type="dxa"/>
          </w:tcPr>
          <w:p w:rsidR="00463895" w:rsidRPr="00653A4F" w:rsidRDefault="00463895" w:rsidP="00463895">
            <w:pPr>
              <w:pStyle w:val="NoSpacing"/>
              <w:rPr>
                <w:lang w:val="es-ES"/>
              </w:rPr>
            </w:pPr>
            <w:r>
              <w:rPr>
                <w:lang w:val="es"/>
              </w:rPr>
              <w:t>Impacto en las cuentas públicas</w:t>
            </w:r>
          </w:p>
        </w:tc>
        <w:tc>
          <w:tcPr>
            <w:tcW w:w="6146" w:type="dxa"/>
          </w:tcPr>
          <w:p w:rsidR="00463895" w:rsidRPr="00463895" w:rsidRDefault="002C1502" w:rsidP="00463895">
            <w:pPr>
              <w:pStyle w:val="NoSpacing"/>
            </w:pPr>
            <w:r>
              <w:rPr>
                <w:lang w:val="es"/>
              </w:rPr>
              <w:t xml:space="preserve">Baja </w:t>
            </w:r>
          </w:p>
        </w:tc>
      </w:tr>
    </w:tbl>
    <w:p w:rsidR="00463895" w:rsidRDefault="00463895" w:rsidP="007736E3">
      <w:pPr>
        <w:pStyle w:val="NoSpacing"/>
      </w:pPr>
    </w:p>
    <w:p w:rsidR="00EA4233" w:rsidRDefault="00EA4233" w:rsidP="007736E3">
      <w:pPr>
        <w:pStyle w:val="NoSpacing"/>
      </w:pPr>
    </w:p>
    <w:p w:rsidR="00EA4233" w:rsidRDefault="00EA4233" w:rsidP="007736E3">
      <w:pPr>
        <w:pStyle w:val="NoSpacing"/>
      </w:pPr>
    </w:p>
    <w:p w:rsidR="007736E3" w:rsidRDefault="00EA4233" w:rsidP="00EA4233">
      <w:pPr>
        <w:pStyle w:val="Heading1"/>
      </w:pPr>
      <w:r>
        <w:rPr>
          <w:lang w:val="es"/>
        </w:rPr>
        <w:t>Fuentes</w:t>
      </w:r>
    </w:p>
    <w:p w:rsidR="00515C10" w:rsidRDefault="00515C10" w:rsidP="00515C10"/>
    <w:p w:rsidR="00771A6D" w:rsidRPr="00653A4F" w:rsidRDefault="0026017C" w:rsidP="00C22F0D">
      <w:pPr>
        <w:rPr>
          <w:lang w:val="es-ES"/>
        </w:rPr>
      </w:pPr>
      <w:r>
        <w:rPr>
          <w:lang w:val="es"/>
        </w:rPr>
        <w:t>Documentos internos del proyecto CITYnvest.</w:t>
      </w:r>
    </w:p>
    <w:sectPr w:rsidR="00771A6D" w:rsidRPr="00653A4F" w:rsidSect="009B1E03">
      <w:headerReference w:type="default" r:id="rId9"/>
      <w:footerReference w:type="default" r:id="rId10"/>
      <w:pgSz w:w="12240" w:h="15840"/>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A6" w:rsidRDefault="003E24A6" w:rsidP="006C7E68">
      <w:pPr>
        <w:spacing w:after="0" w:line="240" w:lineRule="auto"/>
      </w:pPr>
      <w:r>
        <w:separator/>
      </w:r>
    </w:p>
  </w:endnote>
  <w:endnote w:type="continuationSeparator" w:id="0">
    <w:p w:rsidR="003E24A6" w:rsidRDefault="003E24A6" w:rsidP="006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Cambria"/>
    <w:panose1 w:val="00000000000000000000"/>
    <w:charset w:val="00"/>
    <w:family w:val="swiss"/>
    <w:notTrueType/>
    <w:pitch w:val="default"/>
    <w:sig w:usb0="00000003" w:usb1="00000000" w:usb2="00000000" w:usb3="00000000" w:csb0="00000001"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4617"/>
      <w:docPartObj>
        <w:docPartGallery w:val="Page Numbers (Bottom of Page)"/>
        <w:docPartUnique/>
      </w:docPartObj>
    </w:sdtPr>
    <w:sdtEndPr>
      <w:rPr>
        <w:color w:val="539432"/>
        <w:spacing w:val="60"/>
      </w:rPr>
    </w:sdtEndPr>
    <w:sdtContent>
      <w:p w:rsidR="003E24A6" w:rsidRPr="00E52159" w:rsidRDefault="003E24A6">
        <w:pPr>
          <w:pStyle w:val="Footer"/>
          <w:pBdr>
            <w:top w:val="single" w:sz="4" w:space="1" w:color="D9D9D9" w:themeColor="background1" w:themeShade="D9"/>
          </w:pBdr>
          <w:jc w:val="right"/>
          <w:rPr>
            <w:color w:val="539432"/>
          </w:rPr>
        </w:pPr>
        <w:r>
          <w:rPr>
            <w:color w:val="539432"/>
            <w:lang w:val="es"/>
          </w:rPr>
          <w:fldChar w:fldCharType="begin"/>
        </w:r>
        <w:r>
          <w:rPr>
            <w:color w:val="539432"/>
            <w:lang w:val="es"/>
          </w:rPr>
          <w:instrText xml:space="preserve"> PAGE   \* MERGEFORMAT </w:instrText>
        </w:r>
        <w:r>
          <w:rPr>
            <w:color w:val="539432"/>
            <w:lang w:val="es"/>
          </w:rPr>
          <w:fldChar w:fldCharType="separate"/>
        </w:r>
        <w:r w:rsidR="00681A6E">
          <w:rPr>
            <w:noProof/>
            <w:color w:val="539432"/>
            <w:lang w:val="es"/>
          </w:rPr>
          <w:t>1</w:t>
        </w:r>
        <w:r>
          <w:rPr>
            <w:noProof/>
            <w:color w:val="539432"/>
            <w:lang w:val="es"/>
          </w:rPr>
          <w:fldChar w:fldCharType="end"/>
        </w:r>
        <w:r>
          <w:rPr>
            <w:color w:val="539432"/>
            <w:lang w:val="es"/>
          </w:rPr>
          <w:t xml:space="preserve"> | Página</w:t>
        </w:r>
      </w:p>
    </w:sdtContent>
  </w:sdt>
  <w:p w:rsidR="003E24A6" w:rsidRDefault="003E24A6" w:rsidP="00E8569E">
    <w:pPr>
      <w:pStyle w:val="Footer"/>
    </w:pPr>
    <w:r>
      <w:rPr>
        <w:noProof/>
        <w:lang w:val="nl-BE" w:eastAsia="nl-BE"/>
      </w:rPr>
      <w:drawing>
        <wp:anchor distT="0" distB="0" distL="114300" distR="114300" simplePos="0" relativeHeight="251658240" behindDoc="1" locked="0" layoutInCell="1" allowOverlap="1">
          <wp:simplePos x="0" y="0"/>
          <wp:positionH relativeFrom="column">
            <wp:posOffset>2620950</wp:posOffset>
          </wp:positionH>
          <wp:positionV relativeFrom="page">
            <wp:posOffset>9494520</wp:posOffset>
          </wp:positionV>
          <wp:extent cx="754380" cy="357505"/>
          <wp:effectExtent l="0" t="0" r="7620" b="4445"/>
          <wp:wrapTight wrapText="bothSides">
            <wp:wrapPolygon edited="0">
              <wp:start x="0" y="0"/>
              <wp:lineTo x="0" y="20718"/>
              <wp:lineTo x="21273" y="20718"/>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3575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A6" w:rsidRDefault="003E24A6" w:rsidP="006C7E68">
      <w:pPr>
        <w:spacing w:after="0" w:line="240" w:lineRule="auto"/>
      </w:pPr>
      <w:r>
        <w:separator/>
      </w:r>
    </w:p>
  </w:footnote>
  <w:footnote w:type="continuationSeparator" w:id="0">
    <w:p w:rsidR="003E24A6" w:rsidRDefault="003E24A6" w:rsidP="006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A6" w:rsidRDefault="003E24A6" w:rsidP="006C7E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D8B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E64A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740B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1E45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2813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B4D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8F3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E8EB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BA7F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D362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C630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E4798"/>
    <w:multiLevelType w:val="hybridMultilevel"/>
    <w:tmpl w:val="6E34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0D3D73"/>
    <w:multiLevelType w:val="hybridMultilevel"/>
    <w:tmpl w:val="D7F20D22"/>
    <w:lvl w:ilvl="0" w:tplc="5358F1B8">
      <w:start w:val="2"/>
      <w:numFmt w:val="decimal"/>
      <w:lvlText w:val="%1"/>
      <w:lvlJc w:val="left"/>
      <w:pPr>
        <w:ind w:left="720" w:hanging="360"/>
      </w:pPr>
      <w:rPr>
        <w:rFonts w:ascii="OpenSans" w:hAnsi="OpenSans" w:cs="OpenSan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4A9766E"/>
    <w:multiLevelType w:val="hybridMultilevel"/>
    <w:tmpl w:val="5F44260E"/>
    <w:lvl w:ilvl="0" w:tplc="04090001">
      <w:start w:val="1"/>
      <w:numFmt w:val="bullet"/>
      <w:lvlText w:val=""/>
      <w:lvlJc w:val="left"/>
      <w:pPr>
        <w:ind w:left="720" w:hanging="360"/>
      </w:pPr>
      <w:rPr>
        <w:rFonts w:ascii="Symbol" w:hAnsi="Symbol" w:hint="default"/>
      </w:rPr>
    </w:lvl>
    <w:lvl w:ilvl="1" w:tplc="39C477E0">
      <w:start w:val="1"/>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1937C4"/>
    <w:multiLevelType w:val="hybridMultilevel"/>
    <w:tmpl w:val="67DA9700"/>
    <w:lvl w:ilvl="0" w:tplc="B18E26A2">
      <w:start w:val="3"/>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513B3A"/>
    <w:multiLevelType w:val="hybridMultilevel"/>
    <w:tmpl w:val="B5B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2B08CB"/>
    <w:multiLevelType w:val="hybridMultilevel"/>
    <w:tmpl w:val="0E02D9A2"/>
    <w:lvl w:ilvl="0" w:tplc="D172BDE4">
      <w:start w:val="1"/>
      <w:numFmt w:val="bullet"/>
      <w:lvlText w:val="•"/>
      <w:lvlJc w:val="left"/>
      <w:pPr>
        <w:tabs>
          <w:tab w:val="num" w:pos="720"/>
        </w:tabs>
        <w:ind w:left="720" w:hanging="360"/>
      </w:pPr>
      <w:rPr>
        <w:rFonts w:ascii="Times" w:hAnsi="Times" w:hint="default"/>
      </w:rPr>
    </w:lvl>
    <w:lvl w:ilvl="1" w:tplc="71204FE2" w:tentative="1">
      <w:start w:val="1"/>
      <w:numFmt w:val="bullet"/>
      <w:lvlText w:val="•"/>
      <w:lvlJc w:val="left"/>
      <w:pPr>
        <w:tabs>
          <w:tab w:val="num" w:pos="1440"/>
        </w:tabs>
        <w:ind w:left="1440" w:hanging="360"/>
      </w:pPr>
      <w:rPr>
        <w:rFonts w:ascii="Times" w:hAnsi="Times" w:hint="default"/>
      </w:rPr>
    </w:lvl>
    <w:lvl w:ilvl="2" w:tplc="0868F4B6" w:tentative="1">
      <w:start w:val="1"/>
      <w:numFmt w:val="bullet"/>
      <w:lvlText w:val="•"/>
      <w:lvlJc w:val="left"/>
      <w:pPr>
        <w:tabs>
          <w:tab w:val="num" w:pos="2160"/>
        </w:tabs>
        <w:ind w:left="2160" w:hanging="360"/>
      </w:pPr>
      <w:rPr>
        <w:rFonts w:ascii="Times" w:hAnsi="Times" w:hint="default"/>
      </w:rPr>
    </w:lvl>
    <w:lvl w:ilvl="3" w:tplc="765626A2" w:tentative="1">
      <w:start w:val="1"/>
      <w:numFmt w:val="bullet"/>
      <w:lvlText w:val="•"/>
      <w:lvlJc w:val="left"/>
      <w:pPr>
        <w:tabs>
          <w:tab w:val="num" w:pos="2880"/>
        </w:tabs>
        <w:ind w:left="2880" w:hanging="360"/>
      </w:pPr>
      <w:rPr>
        <w:rFonts w:ascii="Times" w:hAnsi="Times" w:hint="default"/>
      </w:rPr>
    </w:lvl>
    <w:lvl w:ilvl="4" w:tplc="869C83C4" w:tentative="1">
      <w:start w:val="1"/>
      <w:numFmt w:val="bullet"/>
      <w:lvlText w:val="•"/>
      <w:lvlJc w:val="left"/>
      <w:pPr>
        <w:tabs>
          <w:tab w:val="num" w:pos="3600"/>
        </w:tabs>
        <w:ind w:left="3600" w:hanging="360"/>
      </w:pPr>
      <w:rPr>
        <w:rFonts w:ascii="Times" w:hAnsi="Times" w:hint="default"/>
      </w:rPr>
    </w:lvl>
    <w:lvl w:ilvl="5" w:tplc="8244D8B6" w:tentative="1">
      <w:start w:val="1"/>
      <w:numFmt w:val="bullet"/>
      <w:lvlText w:val="•"/>
      <w:lvlJc w:val="left"/>
      <w:pPr>
        <w:tabs>
          <w:tab w:val="num" w:pos="4320"/>
        </w:tabs>
        <w:ind w:left="4320" w:hanging="360"/>
      </w:pPr>
      <w:rPr>
        <w:rFonts w:ascii="Times" w:hAnsi="Times" w:hint="default"/>
      </w:rPr>
    </w:lvl>
    <w:lvl w:ilvl="6" w:tplc="6F3E29C4" w:tentative="1">
      <w:start w:val="1"/>
      <w:numFmt w:val="bullet"/>
      <w:lvlText w:val="•"/>
      <w:lvlJc w:val="left"/>
      <w:pPr>
        <w:tabs>
          <w:tab w:val="num" w:pos="5040"/>
        </w:tabs>
        <w:ind w:left="5040" w:hanging="360"/>
      </w:pPr>
      <w:rPr>
        <w:rFonts w:ascii="Times" w:hAnsi="Times" w:hint="default"/>
      </w:rPr>
    </w:lvl>
    <w:lvl w:ilvl="7" w:tplc="A4AE1D62" w:tentative="1">
      <w:start w:val="1"/>
      <w:numFmt w:val="bullet"/>
      <w:lvlText w:val="•"/>
      <w:lvlJc w:val="left"/>
      <w:pPr>
        <w:tabs>
          <w:tab w:val="num" w:pos="5760"/>
        </w:tabs>
        <w:ind w:left="5760" w:hanging="360"/>
      </w:pPr>
      <w:rPr>
        <w:rFonts w:ascii="Times" w:hAnsi="Times" w:hint="default"/>
      </w:rPr>
    </w:lvl>
    <w:lvl w:ilvl="8" w:tplc="BB4242DA"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A9451DC"/>
    <w:multiLevelType w:val="hybridMultilevel"/>
    <w:tmpl w:val="3B5228DE"/>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20A46"/>
    <w:multiLevelType w:val="hybridMultilevel"/>
    <w:tmpl w:val="69ECFCAA"/>
    <w:lvl w:ilvl="0" w:tplc="6D9EC306">
      <w:start w:val="3"/>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851ACA"/>
    <w:multiLevelType w:val="hybridMultilevel"/>
    <w:tmpl w:val="D598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A56E5"/>
    <w:multiLevelType w:val="hybridMultilevel"/>
    <w:tmpl w:val="D194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8406A"/>
    <w:multiLevelType w:val="hybridMultilevel"/>
    <w:tmpl w:val="B90C9B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225F26"/>
    <w:multiLevelType w:val="hybridMultilevel"/>
    <w:tmpl w:val="DA963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247229"/>
    <w:multiLevelType w:val="hybridMultilevel"/>
    <w:tmpl w:val="AFC6E0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48077741"/>
    <w:multiLevelType w:val="hybridMultilevel"/>
    <w:tmpl w:val="A20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F6720"/>
    <w:multiLevelType w:val="hybridMultilevel"/>
    <w:tmpl w:val="D40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F59F6"/>
    <w:multiLevelType w:val="hybridMultilevel"/>
    <w:tmpl w:val="ED902CB8"/>
    <w:lvl w:ilvl="0" w:tplc="1388AB18">
      <w:start w:val="1"/>
      <w:numFmt w:val="bullet"/>
      <w:lvlText w:val="•"/>
      <w:lvlJc w:val="left"/>
      <w:pPr>
        <w:tabs>
          <w:tab w:val="num" w:pos="720"/>
        </w:tabs>
        <w:ind w:left="720" w:hanging="360"/>
      </w:pPr>
      <w:rPr>
        <w:rFonts w:ascii="Times" w:hAnsi="Times" w:hint="default"/>
      </w:rPr>
    </w:lvl>
    <w:lvl w:ilvl="1" w:tplc="4022ABAC" w:tentative="1">
      <w:start w:val="1"/>
      <w:numFmt w:val="bullet"/>
      <w:lvlText w:val="•"/>
      <w:lvlJc w:val="left"/>
      <w:pPr>
        <w:tabs>
          <w:tab w:val="num" w:pos="1440"/>
        </w:tabs>
        <w:ind w:left="1440" w:hanging="360"/>
      </w:pPr>
      <w:rPr>
        <w:rFonts w:ascii="Times" w:hAnsi="Times" w:hint="default"/>
      </w:rPr>
    </w:lvl>
    <w:lvl w:ilvl="2" w:tplc="5E3ECE32" w:tentative="1">
      <w:start w:val="1"/>
      <w:numFmt w:val="bullet"/>
      <w:lvlText w:val="•"/>
      <w:lvlJc w:val="left"/>
      <w:pPr>
        <w:tabs>
          <w:tab w:val="num" w:pos="2160"/>
        </w:tabs>
        <w:ind w:left="2160" w:hanging="360"/>
      </w:pPr>
      <w:rPr>
        <w:rFonts w:ascii="Times" w:hAnsi="Times" w:hint="default"/>
      </w:rPr>
    </w:lvl>
    <w:lvl w:ilvl="3" w:tplc="EC809C3E" w:tentative="1">
      <w:start w:val="1"/>
      <w:numFmt w:val="bullet"/>
      <w:lvlText w:val="•"/>
      <w:lvlJc w:val="left"/>
      <w:pPr>
        <w:tabs>
          <w:tab w:val="num" w:pos="2880"/>
        </w:tabs>
        <w:ind w:left="2880" w:hanging="360"/>
      </w:pPr>
      <w:rPr>
        <w:rFonts w:ascii="Times" w:hAnsi="Times" w:hint="default"/>
      </w:rPr>
    </w:lvl>
    <w:lvl w:ilvl="4" w:tplc="5FBE7DD0" w:tentative="1">
      <w:start w:val="1"/>
      <w:numFmt w:val="bullet"/>
      <w:lvlText w:val="•"/>
      <w:lvlJc w:val="left"/>
      <w:pPr>
        <w:tabs>
          <w:tab w:val="num" w:pos="3600"/>
        </w:tabs>
        <w:ind w:left="3600" w:hanging="360"/>
      </w:pPr>
      <w:rPr>
        <w:rFonts w:ascii="Times" w:hAnsi="Times" w:hint="default"/>
      </w:rPr>
    </w:lvl>
    <w:lvl w:ilvl="5" w:tplc="021E9904" w:tentative="1">
      <w:start w:val="1"/>
      <w:numFmt w:val="bullet"/>
      <w:lvlText w:val="•"/>
      <w:lvlJc w:val="left"/>
      <w:pPr>
        <w:tabs>
          <w:tab w:val="num" w:pos="4320"/>
        </w:tabs>
        <w:ind w:left="4320" w:hanging="360"/>
      </w:pPr>
      <w:rPr>
        <w:rFonts w:ascii="Times" w:hAnsi="Times" w:hint="default"/>
      </w:rPr>
    </w:lvl>
    <w:lvl w:ilvl="6" w:tplc="C8807324" w:tentative="1">
      <w:start w:val="1"/>
      <w:numFmt w:val="bullet"/>
      <w:lvlText w:val="•"/>
      <w:lvlJc w:val="left"/>
      <w:pPr>
        <w:tabs>
          <w:tab w:val="num" w:pos="5040"/>
        </w:tabs>
        <w:ind w:left="5040" w:hanging="360"/>
      </w:pPr>
      <w:rPr>
        <w:rFonts w:ascii="Times" w:hAnsi="Times" w:hint="default"/>
      </w:rPr>
    </w:lvl>
    <w:lvl w:ilvl="7" w:tplc="BDB08174" w:tentative="1">
      <w:start w:val="1"/>
      <w:numFmt w:val="bullet"/>
      <w:lvlText w:val="•"/>
      <w:lvlJc w:val="left"/>
      <w:pPr>
        <w:tabs>
          <w:tab w:val="num" w:pos="5760"/>
        </w:tabs>
        <w:ind w:left="5760" w:hanging="360"/>
      </w:pPr>
      <w:rPr>
        <w:rFonts w:ascii="Times" w:hAnsi="Times" w:hint="default"/>
      </w:rPr>
    </w:lvl>
    <w:lvl w:ilvl="8" w:tplc="CE4609F0"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53813BFB"/>
    <w:multiLevelType w:val="hybridMultilevel"/>
    <w:tmpl w:val="8798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607A3"/>
    <w:multiLevelType w:val="hybridMultilevel"/>
    <w:tmpl w:val="5DCA7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F17BD5"/>
    <w:multiLevelType w:val="multilevel"/>
    <w:tmpl w:val="1C009CBA"/>
    <w:lvl w:ilvl="0">
      <w:start w:val="1"/>
      <w:numFmt w:val="decimal"/>
      <w:lvlText w:val="%1."/>
      <w:lvlJc w:val="left"/>
      <w:pPr>
        <w:ind w:left="1080" w:hanging="360"/>
      </w:pPr>
      <w:rPr>
        <w:rFonts w:hint="default"/>
      </w:rPr>
    </w:lvl>
    <w:lvl w:ilvl="1">
      <w:start w:val="400"/>
      <w:numFmt w:val="decimal"/>
      <w:isLgl/>
      <w:lvlText w:val="%1.%2"/>
      <w:lvlJc w:val="left"/>
      <w:pPr>
        <w:ind w:left="1680" w:hanging="960"/>
      </w:pPr>
      <w:rPr>
        <w:rFonts w:hint="default"/>
      </w:rPr>
    </w:lvl>
    <w:lvl w:ilvl="2">
      <w:numFmt w:val="decimalZero"/>
      <w:isLgl/>
      <w:lvlText w:val="%1.%2.%3"/>
      <w:lvlJc w:val="left"/>
      <w:pPr>
        <w:ind w:left="1680" w:hanging="960"/>
      </w:pPr>
      <w:rPr>
        <w:rFonts w:hint="default"/>
      </w:rPr>
    </w:lvl>
    <w:lvl w:ilvl="3">
      <w:start w:val="1"/>
      <w:numFmt w:val="decimal"/>
      <w:isLgl/>
      <w:lvlText w:val="%1.%2.%3.%4"/>
      <w:lvlJc w:val="left"/>
      <w:pPr>
        <w:ind w:left="1680" w:hanging="96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C113478"/>
    <w:multiLevelType w:val="hybridMultilevel"/>
    <w:tmpl w:val="245EA9C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15:restartNumberingAfterBreak="0">
    <w:nsid w:val="620766FB"/>
    <w:multiLevelType w:val="hybridMultilevel"/>
    <w:tmpl w:val="217036A4"/>
    <w:lvl w:ilvl="0" w:tplc="E5FC7660">
      <w:start w:val="1"/>
      <w:numFmt w:val="decimal"/>
      <w:lvlText w:val="%1."/>
      <w:lvlJc w:val="left"/>
      <w:pPr>
        <w:ind w:left="1080" w:hanging="360"/>
      </w:pPr>
      <w:rPr>
        <w:rFonts w:ascii="Open Sans" w:eastAsiaTheme="minorHAnsi" w:hAnsi="Open Sans"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9B0AEC"/>
    <w:multiLevelType w:val="hybridMultilevel"/>
    <w:tmpl w:val="550AC5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639C2DB6"/>
    <w:multiLevelType w:val="hybridMultilevel"/>
    <w:tmpl w:val="3C3AF0E2"/>
    <w:lvl w:ilvl="0" w:tplc="9F867BEA">
      <w:start w:val="2"/>
      <w:numFmt w:val="decimal"/>
      <w:lvlText w:val="%1."/>
      <w:lvlJc w:val="left"/>
      <w:pPr>
        <w:ind w:left="1080" w:hanging="360"/>
      </w:pPr>
      <w:rPr>
        <w:rFonts w:ascii="OpenSans" w:hAnsi="OpenSans" w:cs="OpenSan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5C91D67"/>
    <w:multiLevelType w:val="hybridMultilevel"/>
    <w:tmpl w:val="7D14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7707"/>
    <w:multiLevelType w:val="hybridMultilevel"/>
    <w:tmpl w:val="A8A084AA"/>
    <w:lvl w:ilvl="0" w:tplc="E5FC7660">
      <w:start w:val="1"/>
      <w:numFmt w:val="decimal"/>
      <w:lvlText w:val="%1."/>
      <w:lvlJc w:val="left"/>
      <w:pPr>
        <w:ind w:left="1080" w:hanging="360"/>
      </w:pPr>
      <w:rPr>
        <w:rFonts w:ascii="Open Sans" w:eastAsiaTheme="minorHAnsi" w:hAnsi="Open Sans"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E436C5"/>
    <w:multiLevelType w:val="hybridMultilevel"/>
    <w:tmpl w:val="ADAAE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3D151A"/>
    <w:multiLevelType w:val="hybridMultilevel"/>
    <w:tmpl w:val="7F401BE0"/>
    <w:lvl w:ilvl="0" w:tplc="AC18BC7A">
      <w:start w:val="1"/>
      <w:numFmt w:val="bullet"/>
      <w:lvlText w:val="•"/>
      <w:lvlJc w:val="left"/>
      <w:pPr>
        <w:tabs>
          <w:tab w:val="num" w:pos="720"/>
        </w:tabs>
        <w:ind w:left="720" w:hanging="360"/>
      </w:pPr>
      <w:rPr>
        <w:rFonts w:ascii="Times New Roman" w:hAnsi="Times New Roman" w:hint="default"/>
      </w:rPr>
    </w:lvl>
    <w:lvl w:ilvl="1" w:tplc="288E1FCE" w:tentative="1">
      <w:start w:val="1"/>
      <w:numFmt w:val="bullet"/>
      <w:lvlText w:val="•"/>
      <w:lvlJc w:val="left"/>
      <w:pPr>
        <w:tabs>
          <w:tab w:val="num" w:pos="1440"/>
        </w:tabs>
        <w:ind w:left="1440" w:hanging="360"/>
      </w:pPr>
      <w:rPr>
        <w:rFonts w:ascii="Times New Roman" w:hAnsi="Times New Roman" w:hint="default"/>
      </w:rPr>
    </w:lvl>
    <w:lvl w:ilvl="2" w:tplc="6BB684B2" w:tentative="1">
      <w:start w:val="1"/>
      <w:numFmt w:val="bullet"/>
      <w:lvlText w:val="•"/>
      <w:lvlJc w:val="left"/>
      <w:pPr>
        <w:tabs>
          <w:tab w:val="num" w:pos="2160"/>
        </w:tabs>
        <w:ind w:left="2160" w:hanging="360"/>
      </w:pPr>
      <w:rPr>
        <w:rFonts w:ascii="Times New Roman" w:hAnsi="Times New Roman" w:hint="default"/>
      </w:rPr>
    </w:lvl>
    <w:lvl w:ilvl="3" w:tplc="0B5E5E12" w:tentative="1">
      <w:start w:val="1"/>
      <w:numFmt w:val="bullet"/>
      <w:lvlText w:val="•"/>
      <w:lvlJc w:val="left"/>
      <w:pPr>
        <w:tabs>
          <w:tab w:val="num" w:pos="2880"/>
        </w:tabs>
        <w:ind w:left="2880" w:hanging="360"/>
      </w:pPr>
      <w:rPr>
        <w:rFonts w:ascii="Times New Roman" w:hAnsi="Times New Roman" w:hint="default"/>
      </w:rPr>
    </w:lvl>
    <w:lvl w:ilvl="4" w:tplc="735C2A34" w:tentative="1">
      <w:start w:val="1"/>
      <w:numFmt w:val="bullet"/>
      <w:lvlText w:val="•"/>
      <w:lvlJc w:val="left"/>
      <w:pPr>
        <w:tabs>
          <w:tab w:val="num" w:pos="3600"/>
        </w:tabs>
        <w:ind w:left="3600" w:hanging="360"/>
      </w:pPr>
      <w:rPr>
        <w:rFonts w:ascii="Times New Roman" w:hAnsi="Times New Roman" w:hint="default"/>
      </w:rPr>
    </w:lvl>
    <w:lvl w:ilvl="5" w:tplc="83583BAA" w:tentative="1">
      <w:start w:val="1"/>
      <w:numFmt w:val="bullet"/>
      <w:lvlText w:val="•"/>
      <w:lvlJc w:val="left"/>
      <w:pPr>
        <w:tabs>
          <w:tab w:val="num" w:pos="4320"/>
        </w:tabs>
        <w:ind w:left="4320" w:hanging="360"/>
      </w:pPr>
      <w:rPr>
        <w:rFonts w:ascii="Times New Roman" w:hAnsi="Times New Roman" w:hint="default"/>
      </w:rPr>
    </w:lvl>
    <w:lvl w:ilvl="6" w:tplc="664E2A9C" w:tentative="1">
      <w:start w:val="1"/>
      <w:numFmt w:val="bullet"/>
      <w:lvlText w:val="•"/>
      <w:lvlJc w:val="left"/>
      <w:pPr>
        <w:tabs>
          <w:tab w:val="num" w:pos="5040"/>
        </w:tabs>
        <w:ind w:left="5040" w:hanging="360"/>
      </w:pPr>
      <w:rPr>
        <w:rFonts w:ascii="Times New Roman" w:hAnsi="Times New Roman" w:hint="default"/>
      </w:rPr>
    </w:lvl>
    <w:lvl w:ilvl="7" w:tplc="0BF2A212" w:tentative="1">
      <w:start w:val="1"/>
      <w:numFmt w:val="bullet"/>
      <w:lvlText w:val="•"/>
      <w:lvlJc w:val="left"/>
      <w:pPr>
        <w:tabs>
          <w:tab w:val="num" w:pos="5760"/>
        </w:tabs>
        <w:ind w:left="5760" w:hanging="360"/>
      </w:pPr>
      <w:rPr>
        <w:rFonts w:ascii="Times New Roman" w:hAnsi="Times New Roman" w:hint="default"/>
      </w:rPr>
    </w:lvl>
    <w:lvl w:ilvl="8" w:tplc="F608251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53F35E8"/>
    <w:multiLevelType w:val="hybridMultilevel"/>
    <w:tmpl w:val="A67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30B03"/>
    <w:multiLevelType w:val="hybridMultilevel"/>
    <w:tmpl w:val="6BC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A0B58"/>
    <w:multiLevelType w:val="hybridMultilevel"/>
    <w:tmpl w:val="A9489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8F76EDD"/>
    <w:multiLevelType w:val="hybridMultilevel"/>
    <w:tmpl w:val="D7F6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8"/>
  </w:num>
  <w:num w:numId="13">
    <w:abstractNumId w:val="14"/>
  </w:num>
  <w:num w:numId="14">
    <w:abstractNumId w:val="26"/>
  </w:num>
  <w:num w:numId="15">
    <w:abstractNumId w:val="16"/>
  </w:num>
  <w:num w:numId="16">
    <w:abstractNumId w:val="41"/>
  </w:num>
  <w:num w:numId="17">
    <w:abstractNumId w:val="24"/>
  </w:num>
  <w:num w:numId="18">
    <w:abstractNumId w:val="15"/>
  </w:num>
  <w:num w:numId="19">
    <w:abstractNumId w:val="11"/>
  </w:num>
  <w:num w:numId="20">
    <w:abstractNumId w:val="22"/>
  </w:num>
  <w:num w:numId="21">
    <w:abstractNumId w:val="19"/>
  </w:num>
  <w:num w:numId="22">
    <w:abstractNumId w:val="20"/>
  </w:num>
  <w:num w:numId="23">
    <w:abstractNumId w:val="17"/>
  </w:num>
  <w:num w:numId="24">
    <w:abstractNumId w:val="25"/>
  </w:num>
  <w:num w:numId="25">
    <w:abstractNumId w:val="39"/>
  </w:num>
  <w:num w:numId="26">
    <w:abstractNumId w:val="27"/>
  </w:num>
  <w:num w:numId="27">
    <w:abstractNumId w:val="13"/>
  </w:num>
  <w:num w:numId="28">
    <w:abstractNumId w:val="34"/>
  </w:num>
  <w:num w:numId="29">
    <w:abstractNumId w:val="36"/>
  </w:num>
  <w:num w:numId="30">
    <w:abstractNumId w:val="37"/>
  </w:num>
  <w:num w:numId="31">
    <w:abstractNumId w:val="38"/>
  </w:num>
  <w:num w:numId="32">
    <w:abstractNumId w:val="23"/>
  </w:num>
  <w:num w:numId="33">
    <w:abstractNumId w:val="23"/>
  </w:num>
  <w:num w:numId="34">
    <w:abstractNumId w:val="21"/>
  </w:num>
  <w:num w:numId="35">
    <w:abstractNumId w:val="32"/>
  </w:num>
  <w:num w:numId="36">
    <w:abstractNumId w:val="12"/>
  </w:num>
  <w:num w:numId="37">
    <w:abstractNumId w:val="33"/>
  </w:num>
  <w:num w:numId="38">
    <w:abstractNumId w:val="31"/>
  </w:num>
  <w:num w:numId="39">
    <w:abstractNumId w:val="29"/>
  </w:num>
  <w:num w:numId="40">
    <w:abstractNumId w:val="30"/>
  </w:num>
  <w:num w:numId="41">
    <w:abstractNumId w:val="40"/>
  </w:num>
  <w:num w:numId="42">
    <w:abstractNumId w:val="3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A2"/>
    <w:rsid w:val="00003575"/>
    <w:rsid w:val="0001481B"/>
    <w:rsid w:val="0002113A"/>
    <w:rsid w:val="00021DD2"/>
    <w:rsid w:val="000239CA"/>
    <w:rsid w:val="00031A20"/>
    <w:rsid w:val="00031FD0"/>
    <w:rsid w:val="00036DF5"/>
    <w:rsid w:val="000547D0"/>
    <w:rsid w:val="000607A8"/>
    <w:rsid w:val="00060A2B"/>
    <w:rsid w:val="00063F9D"/>
    <w:rsid w:val="000662F1"/>
    <w:rsid w:val="0006785F"/>
    <w:rsid w:val="00070855"/>
    <w:rsid w:val="000722BC"/>
    <w:rsid w:val="000729C0"/>
    <w:rsid w:val="00073D2E"/>
    <w:rsid w:val="00074671"/>
    <w:rsid w:val="0007778E"/>
    <w:rsid w:val="00084242"/>
    <w:rsid w:val="00085BEE"/>
    <w:rsid w:val="00096136"/>
    <w:rsid w:val="00097FF2"/>
    <w:rsid w:val="000A0786"/>
    <w:rsid w:val="000A61F5"/>
    <w:rsid w:val="000A6959"/>
    <w:rsid w:val="000A758F"/>
    <w:rsid w:val="000B1B3F"/>
    <w:rsid w:val="000B69D1"/>
    <w:rsid w:val="000B79BE"/>
    <w:rsid w:val="000C0B3E"/>
    <w:rsid w:val="000C0B42"/>
    <w:rsid w:val="000C261A"/>
    <w:rsid w:val="000C618E"/>
    <w:rsid w:val="000C7182"/>
    <w:rsid w:val="000D635C"/>
    <w:rsid w:val="000D645F"/>
    <w:rsid w:val="000F3A02"/>
    <w:rsid w:val="001003D6"/>
    <w:rsid w:val="00103962"/>
    <w:rsid w:val="00104D56"/>
    <w:rsid w:val="0010605C"/>
    <w:rsid w:val="0010793F"/>
    <w:rsid w:val="0011077D"/>
    <w:rsid w:val="0011445D"/>
    <w:rsid w:val="00130498"/>
    <w:rsid w:val="00131E0A"/>
    <w:rsid w:val="00132595"/>
    <w:rsid w:val="00132BE7"/>
    <w:rsid w:val="00134029"/>
    <w:rsid w:val="00141755"/>
    <w:rsid w:val="00143108"/>
    <w:rsid w:val="001458A4"/>
    <w:rsid w:val="00150AE4"/>
    <w:rsid w:val="00150B92"/>
    <w:rsid w:val="001538BF"/>
    <w:rsid w:val="001576CD"/>
    <w:rsid w:val="00165968"/>
    <w:rsid w:val="0017379E"/>
    <w:rsid w:val="00175DE5"/>
    <w:rsid w:val="00176A6E"/>
    <w:rsid w:val="001778ED"/>
    <w:rsid w:val="00180D36"/>
    <w:rsid w:val="00182419"/>
    <w:rsid w:val="0018457D"/>
    <w:rsid w:val="001917FE"/>
    <w:rsid w:val="00195AC4"/>
    <w:rsid w:val="00196512"/>
    <w:rsid w:val="001A3734"/>
    <w:rsid w:val="001A573D"/>
    <w:rsid w:val="001A727E"/>
    <w:rsid w:val="001A7C4E"/>
    <w:rsid w:val="001B07F3"/>
    <w:rsid w:val="001B0CD7"/>
    <w:rsid w:val="001B3596"/>
    <w:rsid w:val="001B42B8"/>
    <w:rsid w:val="001C1123"/>
    <w:rsid w:val="001C4EDE"/>
    <w:rsid w:val="001C55F8"/>
    <w:rsid w:val="001D05B3"/>
    <w:rsid w:val="001D4646"/>
    <w:rsid w:val="001D7039"/>
    <w:rsid w:val="001D7B96"/>
    <w:rsid w:val="001E32A1"/>
    <w:rsid w:val="001E6ABD"/>
    <w:rsid w:val="001F2084"/>
    <w:rsid w:val="001F2DE9"/>
    <w:rsid w:val="001F3747"/>
    <w:rsid w:val="001F4EB5"/>
    <w:rsid w:val="001F6AAC"/>
    <w:rsid w:val="00200338"/>
    <w:rsid w:val="002004DA"/>
    <w:rsid w:val="0020178F"/>
    <w:rsid w:val="0022316E"/>
    <w:rsid w:val="00230390"/>
    <w:rsid w:val="00246367"/>
    <w:rsid w:val="00247475"/>
    <w:rsid w:val="00254B0B"/>
    <w:rsid w:val="0026017C"/>
    <w:rsid w:val="00266B85"/>
    <w:rsid w:val="00276AE7"/>
    <w:rsid w:val="00277C9E"/>
    <w:rsid w:val="00283CE5"/>
    <w:rsid w:val="002970D5"/>
    <w:rsid w:val="002A0173"/>
    <w:rsid w:val="002A498B"/>
    <w:rsid w:val="002B0DBA"/>
    <w:rsid w:val="002C1502"/>
    <w:rsid w:val="002C6BE5"/>
    <w:rsid w:val="002C7E80"/>
    <w:rsid w:val="002D0B34"/>
    <w:rsid w:val="002D3D79"/>
    <w:rsid w:val="002E1BD7"/>
    <w:rsid w:val="002E2245"/>
    <w:rsid w:val="002F4CBA"/>
    <w:rsid w:val="002F538E"/>
    <w:rsid w:val="002F60F7"/>
    <w:rsid w:val="003037ED"/>
    <w:rsid w:val="00310114"/>
    <w:rsid w:val="00312A9D"/>
    <w:rsid w:val="00313F66"/>
    <w:rsid w:val="00317B95"/>
    <w:rsid w:val="00320983"/>
    <w:rsid w:val="00320E0A"/>
    <w:rsid w:val="003213A0"/>
    <w:rsid w:val="0032156C"/>
    <w:rsid w:val="003339FC"/>
    <w:rsid w:val="00346F3E"/>
    <w:rsid w:val="0035132A"/>
    <w:rsid w:val="0035353D"/>
    <w:rsid w:val="003619E6"/>
    <w:rsid w:val="00365922"/>
    <w:rsid w:val="00387F1C"/>
    <w:rsid w:val="003915AF"/>
    <w:rsid w:val="00395AC1"/>
    <w:rsid w:val="003A0759"/>
    <w:rsid w:val="003A14BD"/>
    <w:rsid w:val="003A164C"/>
    <w:rsid w:val="003A2869"/>
    <w:rsid w:val="003A3150"/>
    <w:rsid w:val="003A5104"/>
    <w:rsid w:val="003C1CDB"/>
    <w:rsid w:val="003C1E6A"/>
    <w:rsid w:val="003C4FEC"/>
    <w:rsid w:val="003C75B9"/>
    <w:rsid w:val="003D0C8F"/>
    <w:rsid w:val="003D2AD8"/>
    <w:rsid w:val="003D4337"/>
    <w:rsid w:val="003D4973"/>
    <w:rsid w:val="003E1DA8"/>
    <w:rsid w:val="003E24A6"/>
    <w:rsid w:val="003E6DF5"/>
    <w:rsid w:val="003E7661"/>
    <w:rsid w:val="003F0B72"/>
    <w:rsid w:val="003F0D5C"/>
    <w:rsid w:val="0040096B"/>
    <w:rsid w:val="004061A0"/>
    <w:rsid w:val="00406ECE"/>
    <w:rsid w:val="00410241"/>
    <w:rsid w:val="00422237"/>
    <w:rsid w:val="004261B4"/>
    <w:rsid w:val="00433B4E"/>
    <w:rsid w:val="00441226"/>
    <w:rsid w:val="00446861"/>
    <w:rsid w:val="00447DBD"/>
    <w:rsid w:val="00451388"/>
    <w:rsid w:val="00452F39"/>
    <w:rsid w:val="004537DC"/>
    <w:rsid w:val="00461592"/>
    <w:rsid w:val="0046321F"/>
    <w:rsid w:val="00463895"/>
    <w:rsid w:val="0046480F"/>
    <w:rsid w:val="0047079B"/>
    <w:rsid w:val="0047603E"/>
    <w:rsid w:val="0048394A"/>
    <w:rsid w:val="00486183"/>
    <w:rsid w:val="00490A97"/>
    <w:rsid w:val="00491096"/>
    <w:rsid w:val="004913AD"/>
    <w:rsid w:val="00494775"/>
    <w:rsid w:val="00496474"/>
    <w:rsid w:val="004A3B19"/>
    <w:rsid w:val="004A3D52"/>
    <w:rsid w:val="004A4108"/>
    <w:rsid w:val="004C7F84"/>
    <w:rsid w:val="004D03A4"/>
    <w:rsid w:val="004D045D"/>
    <w:rsid w:val="004D1ABC"/>
    <w:rsid w:val="004D4CEB"/>
    <w:rsid w:val="004E1FF3"/>
    <w:rsid w:val="004E635E"/>
    <w:rsid w:val="004F45F3"/>
    <w:rsid w:val="004F6B84"/>
    <w:rsid w:val="00501440"/>
    <w:rsid w:val="00505407"/>
    <w:rsid w:val="005108B1"/>
    <w:rsid w:val="00515C10"/>
    <w:rsid w:val="00524C1D"/>
    <w:rsid w:val="005334CF"/>
    <w:rsid w:val="005355D0"/>
    <w:rsid w:val="00535B81"/>
    <w:rsid w:val="0053688C"/>
    <w:rsid w:val="0054393F"/>
    <w:rsid w:val="0054397D"/>
    <w:rsid w:val="0056314E"/>
    <w:rsid w:val="00563701"/>
    <w:rsid w:val="00564AC9"/>
    <w:rsid w:val="0056671F"/>
    <w:rsid w:val="00570446"/>
    <w:rsid w:val="00570EBA"/>
    <w:rsid w:val="005904B5"/>
    <w:rsid w:val="00594C49"/>
    <w:rsid w:val="00596356"/>
    <w:rsid w:val="00596DA9"/>
    <w:rsid w:val="005A1CF8"/>
    <w:rsid w:val="005A2F02"/>
    <w:rsid w:val="005A7F43"/>
    <w:rsid w:val="005C0E2C"/>
    <w:rsid w:val="005C3029"/>
    <w:rsid w:val="005C46C7"/>
    <w:rsid w:val="005C5A3A"/>
    <w:rsid w:val="005C6421"/>
    <w:rsid w:val="005D3B4C"/>
    <w:rsid w:val="005D5EF0"/>
    <w:rsid w:val="005D61D5"/>
    <w:rsid w:val="005E12BA"/>
    <w:rsid w:val="005E6AE6"/>
    <w:rsid w:val="005E795C"/>
    <w:rsid w:val="005F0AAC"/>
    <w:rsid w:val="005F25DE"/>
    <w:rsid w:val="005F48FC"/>
    <w:rsid w:val="00600B0F"/>
    <w:rsid w:val="00600DD8"/>
    <w:rsid w:val="00602092"/>
    <w:rsid w:val="00603F8B"/>
    <w:rsid w:val="0060505F"/>
    <w:rsid w:val="00605EB0"/>
    <w:rsid w:val="006071F0"/>
    <w:rsid w:val="00610733"/>
    <w:rsid w:val="00613B27"/>
    <w:rsid w:val="00615329"/>
    <w:rsid w:val="00615DB1"/>
    <w:rsid w:val="00621F07"/>
    <w:rsid w:val="00623B29"/>
    <w:rsid w:val="00626631"/>
    <w:rsid w:val="0063117E"/>
    <w:rsid w:val="0063136D"/>
    <w:rsid w:val="00633C69"/>
    <w:rsid w:val="00634D22"/>
    <w:rsid w:val="0063661C"/>
    <w:rsid w:val="00636F4A"/>
    <w:rsid w:val="00637CE4"/>
    <w:rsid w:val="00640A68"/>
    <w:rsid w:val="0064361F"/>
    <w:rsid w:val="00652255"/>
    <w:rsid w:val="00652F9E"/>
    <w:rsid w:val="00653A4F"/>
    <w:rsid w:val="006614ED"/>
    <w:rsid w:val="00662CFA"/>
    <w:rsid w:val="00671D66"/>
    <w:rsid w:val="00672565"/>
    <w:rsid w:val="00673561"/>
    <w:rsid w:val="0067399E"/>
    <w:rsid w:val="0067637B"/>
    <w:rsid w:val="006772A8"/>
    <w:rsid w:val="00681A6E"/>
    <w:rsid w:val="00681C75"/>
    <w:rsid w:val="00681CF1"/>
    <w:rsid w:val="00686B8B"/>
    <w:rsid w:val="0069002A"/>
    <w:rsid w:val="006908B5"/>
    <w:rsid w:val="00691934"/>
    <w:rsid w:val="00694977"/>
    <w:rsid w:val="0069537C"/>
    <w:rsid w:val="0069678A"/>
    <w:rsid w:val="006A3A6F"/>
    <w:rsid w:val="006A6460"/>
    <w:rsid w:val="006B1D27"/>
    <w:rsid w:val="006B656A"/>
    <w:rsid w:val="006C6E11"/>
    <w:rsid w:val="006C7E68"/>
    <w:rsid w:val="006D26A7"/>
    <w:rsid w:val="006D3D30"/>
    <w:rsid w:val="006D69D8"/>
    <w:rsid w:val="006E14F2"/>
    <w:rsid w:val="006E49DA"/>
    <w:rsid w:val="006E4F00"/>
    <w:rsid w:val="006F3120"/>
    <w:rsid w:val="006F445F"/>
    <w:rsid w:val="0070028C"/>
    <w:rsid w:val="00701B78"/>
    <w:rsid w:val="00702D1C"/>
    <w:rsid w:val="007061E7"/>
    <w:rsid w:val="00713EC0"/>
    <w:rsid w:val="00725A9F"/>
    <w:rsid w:val="00726A7A"/>
    <w:rsid w:val="00734312"/>
    <w:rsid w:val="00746BA2"/>
    <w:rsid w:val="00747F48"/>
    <w:rsid w:val="0075049E"/>
    <w:rsid w:val="0075162B"/>
    <w:rsid w:val="00754AE8"/>
    <w:rsid w:val="007553B3"/>
    <w:rsid w:val="00771A6D"/>
    <w:rsid w:val="007736E3"/>
    <w:rsid w:val="007743E3"/>
    <w:rsid w:val="007762EE"/>
    <w:rsid w:val="00782DC4"/>
    <w:rsid w:val="00784260"/>
    <w:rsid w:val="00795E65"/>
    <w:rsid w:val="007A25FF"/>
    <w:rsid w:val="007A5A17"/>
    <w:rsid w:val="007A6647"/>
    <w:rsid w:val="007A67E9"/>
    <w:rsid w:val="007A6D9B"/>
    <w:rsid w:val="007B0394"/>
    <w:rsid w:val="007B092A"/>
    <w:rsid w:val="007D08C2"/>
    <w:rsid w:val="007D2174"/>
    <w:rsid w:val="007D5008"/>
    <w:rsid w:val="007E0DAC"/>
    <w:rsid w:val="007E2AA7"/>
    <w:rsid w:val="007E41BD"/>
    <w:rsid w:val="007E6356"/>
    <w:rsid w:val="007F1BFC"/>
    <w:rsid w:val="007F4FF8"/>
    <w:rsid w:val="007F506F"/>
    <w:rsid w:val="00804D04"/>
    <w:rsid w:val="00806115"/>
    <w:rsid w:val="00806E0B"/>
    <w:rsid w:val="00816C8C"/>
    <w:rsid w:val="008213E0"/>
    <w:rsid w:val="00822951"/>
    <w:rsid w:val="00824A38"/>
    <w:rsid w:val="008257D0"/>
    <w:rsid w:val="008314E7"/>
    <w:rsid w:val="00835B2D"/>
    <w:rsid w:val="008362DB"/>
    <w:rsid w:val="00840B1D"/>
    <w:rsid w:val="00842274"/>
    <w:rsid w:val="008447BC"/>
    <w:rsid w:val="00847185"/>
    <w:rsid w:val="0084777C"/>
    <w:rsid w:val="008543F4"/>
    <w:rsid w:val="008566F7"/>
    <w:rsid w:val="00861B78"/>
    <w:rsid w:val="0086218B"/>
    <w:rsid w:val="008634B2"/>
    <w:rsid w:val="00873E23"/>
    <w:rsid w:val="0087536E"/>
    <w:rsid w:val="00876162"/>
    <w:rsid w:val="00876658"/>
    <w:rsid w:val="0088018C"/>
    <w:rsid w:val="008834E8"/>
    <w:rsid w:val="00887A77"/>
    <w:rsid w:val="00887F8B"/>
    <w:rsid w:val="0089393F"/>
    <w:rsid w:val="00894B45"/>
    <w:rsid w:val="008A6687"/>
    <w:rsid w:val="008B116C"/>
    <w:rsid w:val="008B13E7"/>
    <w:rsid w:val="008B274A"/>
    <w:rsid w:val="008B6AC0"/>
    <w:rsid w:val="008E2EA5"/>
    <w:rsid w:val="008E66B2"/>
    <w:rsid w:val="008E78D8"/>
    <w:rsid w:val="008F0F57"/>
    <w:rsid w:val="00901B5B"/>
    <w:rsid w:val="00904383"/>
    <w:rsid w:val="0090596C"/>
    <w:rsid w:val="00914733"/>
    <w:rsid w:val="00915235"/>
    <w:rsid w:val="009255EE"/>
    <w:rsid w:val="00926915"/>
    <w:rsid w:val="009370DA"/>
    <w:rsid w:val="00942290"/>
    <w:rsid w:val="00950F67"/>
    <w:rsid w:val="00954C01"/>
    <w:rsid w:val="009627CF"/>
    <w:rsid w:val="00967801"/>
    <w:rsid w:val="009733B5"/>
    <w:rsid w:val="0098121F"/>
    <w:rsid w:val="00983BF4"/>
    <w:rsid w:val="0099221C"/>
    <w:rsid w:val="00992C46"/>
    <w:rsid w:val="00994924"/>
    <w:rsid w:val="00996C6C"/>
    <w:rsid w:val="009A21E7"/>
    <w:rsid w:val="009B08DD"/>
    <w:rsid w:val="009B1E03"/>
    <w:rsid w:val="009B24D7"/>
    <w:rsid w:val="009B2DEF"/>
    <w:rsid w:val="009C6BFF"/>
    <w:rsid w:val="009D68AD"/>
    <w:rsid w:val="009E10FC"/>
    <w:rsid w:val="009E1A53"/>
    <w:rsid w:val="009F198F"/>
    <w:rsid w:val="00A06C1C"/>
    <w:rsid w:val="00A10716"/>
    <w:rsid w:val="00A10912"/>
    <w:rsid w:val="00A130F7"/>
    <w:rsid w:val="00A139C1"/>
    <w:rsid w:val="00A15523"/>
    <w:rsid w:val="00A1569C"/>
    <w:rsid w:val="00A241A5"/>
    <w:rsid w:val="00A247DE"/>
    <w:rsid w:val="00A271E5"/>
    <w:rsid w:val="00A2726F"/>
    <w:rsid w:val="00A323E7"/>
    <w:rsid w:val="00A341A2"/>
    <w:rsid w:val="00A37C46"/>
    <w:rsid w:val="00A45D4B"/>
    <w:rsid w:val="00A56EC5"/>
    <w:rsid w:val="00A57A7C"/>
    <w:rsid w:val="00A6020D"/>
    <w:rsid w:val="00A65BFD"/>
    <w:rsid w:val="00A71323"/>
    <w:rsid w:val="00A73761"/>
    <w:rsid w:val="00A75095"/>
    <w:rsid w:val="00A76E70"/>
    <w:rsid w:val="00A773F5"/>
    <w:rsid w:val="00A77E24"/>
    <w:rsid w:val="00A81130"/>
    <w:rsid w:val="00A9182C"/>
    <w:rsid w:val="00A954D8"/>
    <w:rsid w:val="00AA71AA"/>
    <w:rsid w:val="00AB3B57"/>
    <w:rsid w:val="00AB555D"/>
    <w:rsid w:val="00AC0DEF"/>
    <w:rsid w:val="00AC1CFB"/>
    <w:rsid w:val="00AC36BA"/>
    <w:rsid w:val="00AC6121"/>
    <w:rsid w:val="00AD063D"/>
    <w:rsid w:val="00AD1739"/>
    <w:rsid w:val="00AD3F51"/>
    <w:rsid w:val="00AD5678"/>
    <w:rsid w:val="00AD7797"/>
    <w:rsid w:val="00AE68A6"/>
    <w:rsid w:val="00AF4618"/>
    <w:rsid w:val="00AF7A82"/>
    <w:rsid w:val="00B0609F"/>
    <w:rsid w:val="00B06ED6"/>
    <w:rsid w:val="00B0741E"/>
    <w:rsid w:val="00B12088"/>
    <w:rsid w:val="00B12BFC"/>
    <w:rsid w:val="00B147BC"/>
    <w:rsid w:val="00B17241"/>
    <w:rsid w:val="00B22240"/>
    <w:rsid w:val="00B23FE8"/>
    <w:rsid w:val="00B24E53"/>
    <w:rsid w:val="00B275C2"/>
    <w:rsid w:val="00B27D20"/>
    <w:rsid w:val="00B33FB3"/>
    <w:rsid w:val="00B3710B"/>
    <w:rsid w:val="00B37D71"/>
    <w:rsid w:val="00B437D7"/>
    <w:rsid w:val="00B606DF"/>
    <w:rsid w:val="00B661B5"/>
    <w:rsid w:val="00B72C01"/>
    <w:rsid w:val="00B82689"/>
    <w:rsid w:val="00B87190"/>
    <w:rsid w:val="00B97910"/>
    <w:rsid w:val="00BA0338"/>
    <w:rsid w:val="00BA1699"/>
    <w:rsid w:val="00BA5075"/>
    <w:rsid w:val="00BB250D"/>
    <w:rsid w:val="00BC2964"/>
    <w:rsid w:val="00BC57D6"/>
    <w:rsid w:val="00BD60E0"/>
    <w:rsid w:val="00BD7627"/>
    <w:rsid w:val="00BE63A5"/>
    <w:rsid w:val="00C00EFF"/>
    <w:rsid w:val="00C03D61"/>
    <w:rsid w:val="00C0580E"/>
    <w:rsid w:val="00C07C19"/>
    <w:rsid w:val="00C11F85"/>
    <w:rsid w:val="00C21152"/>
    <w:rsid w:val="00C22D43"/>
    <w:rsid w:val="00C22F0D"/>
    <w:rsid w:val="00C32C08"/>
    <w:rsid w:val="00C34F0A"/>
    <w:rsid w:val="00C4116C"/>
    <w:rsid w:val="00C42933"/>
    <w:rsid w:val="00C44B60"/>
    <w:rsid w:val="00C5119E"/>
    <w:rsid w:val="00C54E5A"/>
    <w:rsid w:val="00C61A1D"/>
    <w:rsid w:val="00C6549E"/>
    <w:rsid w:val="00C72303"/>
    <w:rsid w:val="00C76A95"/>
    <w:rsid w:val="00C77C63"/>
    <w:rsid w:val="00C86325"/>
    <w:rsid w:val="00C96EEC"/>
    <w:rsid w:val="00CA38F8"/>
    <w:rsid w:val="00CA4360"/>
    <w:rsid w:val="00CA4442"/>
    <w:rsid w:val="00CA52AF"/>
    <w:rsid w:val="00CB51B3"/>
    <w:rsid w:val="00CC11E1"/>
    <w:rsid w:val="00CC62D8"/>
    <w:rsid w:val="00CD19A8"/>
    <w:rsid w:val="00CD6CE3"/>
    <w:rsid w:val="00CE48C6"/>
    <w:rsid w:val="00CF1ECF"/>
    <w:rsid w:val="00CF341A"/>
    <w:rsid w:val="00CF5F39"/>
    <w:rsid w:val="00D037F4"/>
    <w:rsid w:val="00D1055A"/>
    <w:rsid w:val="00D12179"/>
    <w:rsid w:val="00D12EB3"/>
    <w:rsid w:val="00D22378"/>
    <w:rsid w:val="00D223B1"/>
    <w:rsid w:val="00D2303F"/>
    <w:rsid w:val="00D2319C"/>
    <w:rsid w:val="00D34B75"/>
    <w:rsid w:val="00D416E1"/>
    <w:rsid w:val="00D4281B"/>
    <w:rsid w:val="00D43B77"/>
    <w:rsid w:val="00D5228E"/>
    <w:rsid w:val="00D5303F"/>
    <w:rsid w:val="00D55652"/>
    <w:rsid w:val="00D55CB2"/>
    <w:rsid w:val="00D64845"/>
    <w:rsid w:val="00D669A4"/>
    <w:rsid w:val="00D80D2F"/>
    <w:rsid w:val="00D817D1"/>
    <w:rsid w:val="00D92F93"/>
    <w:rsid w:val="00D95183"/>
    <w:rsid w:val="00D964EF"/>
    <w:rsid w:val="00DA4011"/>
    <w:rsid w:val="00DA4A64"/>
    <w:rsid w:val="00DA5772"/>
    <w:rsid w:val="00DB0D87"/>
    <w:rsid w:val="00DB1FCD"/>
    <w:rsid w:val="00DB26EF"/>
    <w:rsid w:val="00DB6F92"/>
    <w:rsid w:val="00DB7AFB"/>
    <w:rsid w:val="00DC1217"/>
    <w:rsid w:val="00DC42AA"/>
    <w:rsid w:val="00DD52A0"/>
    <w:rsid w:val="00DD6E6C"/>
    <w:rsid w:val="00DE13DB"/>
    <w:rsid w:val="00DF2F3E"/>
    <w:rsid w:val="00DF7176"/>
    <w:rsid w:val="00E10335"/>
    <w:rsid w:val="00E14082"/>
    <w:rsid w:val="00E215C7"/>
    <w:rsid w:val="00E22348"/>
    <w:rsid w:val="00E309F2"/>
    <w:rsid w:val="00E33213"/>
    <w:rsid w:val="00E34FB9"/>
    <w:rsid w:val="00E35FF0"/>
    <w:rsid w:val="00E378A8"/>
    <w:rsid w:val="00E43B03"/>
    <w:rsid w:val="00E444CF"/>
    <w:rsid w:val="00E45571"/>
    <w:rsid w:val="00E52159"/>
    <w:rsid w:val="00E52AA0"/>
    <w:rsid w:val="00E64607"/>
    <w:rsid w:val="00E7661A"/>
    <w:rsid w:val="00E84EFA"/>
    <w:rsid w:val="00E8569E"/>
    <w:rsid w:val="00E87DB6"/>
    <w:rsid w:val="00E935A6"/>
    <w:rsid w:val="00E9396D"/>
    <w:rsid w:val="00EA2999"/>
    <w:rsid w:val="00EA4233"/>
    <w:rsid w:val="00EA45DF"/>
    <w:rsid w:val="00EB1362"/>
    <w:rsid w:val="00EB2578"/>
    <w:rsid w:val="00EC5294"/>
    <w:rsid w:val="00ED712E"/>
    <w:rsid w:val="00EE1014"/>
    <w:rsid w:val="00EF456F"/>
    <w:rsid w:val="00F03125"/>
    <w:rsid w:val="00F07BCF"/>
    <w:rsid w:val="00F12FAC"/>
    <w:rsid w:val="00F15220"/>
    <w:rsid w:val="00F30C1D"/>
    <w:rsid w:val="00F36279"/>
    <w:rsid w:val="00F41389"/>
    <w:rsid w:val="00F4476A"/>
    <w:rsid w:val="00F44CAA"/>
    <w:rsid w:val="00F45FD8"/>
    <w:rsid w:val="00F537AA"/>
    <w:rsid w:val="00F6069F"/>
    <w:rsid w:val="00F60A0B"/>
    <w:rsid w:val="00F61BDC"/>
    <w:rsid w:val="00F6460A"/>
    <w:rsid w:val="00F70508"/>
    <w:rsid w:val="00F720B8"/>
    <w:rsid w:val="00F859B5"/>
    <w:rsid w:val="00F96975"/>
    <w:rsid w:val="00FA394F"/>
    <w:rsid w:val="00FA6F79"/>
    <w:rsid w:val="00FB072F"/>
    <w:rsid w:val="00FB6060"/>
    <w:rsid w:val="00FB641D"/>
    <w:rsid w:val="00FC4214"/>
    <w:rsid w:val="00FD4DCB"/>
    <w:rsid w:val="00FD6983"/>
    <w:rsid w:val="00FF20FC"/>
    <w:rsid w:val="00FF2AF4"/>
    <w:rsid w:val="00FF3AA7"/>
    <w:rsid w:val="00FF4BE1"/>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rules v:ext="edit">
        <o:r id="V:Rule9" type="connector" idref="#_x0000_s1052"/>
        <o:r id="V:Rule10" type="connector" idref="#_x0000_s1050"/>
        <o:r id="V:Rule11" type="connector" idref="#_x0000_s1051"/>
        <o:r id="V:Rule12" type="connector" idref="#_x0000_s1043"/>
        <o:r id="V:Rule13" type="connector" idref="#Connecteur en angle 133"/>
        <o:r id="V:Rule14" type="connector" idref="#Connecteur droit avec flèche 69"/>
        <o:r id="V:Rule15" type="connector" idref="#Connecteur droit avec flèche 8"/>
        <o:r id="V:Rule16" type="connector" idref="#_x0000_s1042"/>
      </o:rules>
    </o:shapelayout>
  </w:shapeDefaults>
  <w:decimalSymbol w:val=","/>
  <w:listSeparator w:val=";"/>
  <w15:docId w15:val="{9E359826-AEAD-4691-94EA-8EE367B7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8"/>
    <w:rPr>
      <w:rFonts w:ascii="Open Sans" w:hAnsi="Open Sans"/>
      <w:sz w:val="20"/>
      <w:lang w:val="en-GB"/>
    </w:rPr>
  </w:style>
  <w:style w:type="paragraph" w:styleId="Heading1">
    <w:name w:val="heading 1"/>
    <w:basedOn w:val="Normal"/>
    <w:next w:val="Normal"/>
    <w:link w:val="Heading1Char"/>
    <w:uiPriority w:val="9"/>
    <w:qFormat/>
    <w:rsid w:val="007A5A17"/>
    <w:pPr>
      <w:keepNext/>
      <w:keepLines/>
      <w:spacing w:before="240" w:after="0"/>
      <w:outlineLvl w:val="0"/>
    </w:pPr>
    <w:rPr>
      <w:rFonts w:eastAsiaTheme="majorEastAsia" w:cstheme="majorBidi"/>
      <w:color w:val="BF4E17"/>
      <w:sz w:val="32"/>
      <w:szCs w:val="32"/>
    </w:rPr>
  </w:style>
  <w:style w:type="paragraph" w:styleId="Heading2">
    <w:name w:val="heading 2"/>
    <w:basedOn w:val="Normal"/>
    <w:next w:val="Normal"/>
    <w:link w:val="Heading2Char"/>
    <w:uiPriority w:val="9"/>
    <w:unhideWhenUsed/>
    <w:qFormat/>
    <w:rsid w:val="00317B95"/>
    <w:pPr>
      <w:keepNext/>
      <w:keepLines/>
      <w:spacing w:before="40" w:after="0"/>
      <w:outlineLvl w:val="1"/>
    </w:pPr>
    <w:rPr>
      <w:rFonts w:eastAsiaTheme="majorEastAsia" w:cstheme="majorBidi"/>
      <w:color w:val="BF4E17"/>
      <w:sz w:val="24"/>
      <w:szCs w:val="26"/>
    </w:rPr>
  </w:style>
  <w:style w:type="paragraph" w:styleId="Heading3">
    <w:name w:val="heading 3"/>
    <w:basedOn w:val="Normal"/>
    <w:next w:val="Normal"/>
    <w:link w:val="Heading3Char"/>
    <w:uiPriority w:val="9"/>
    <w:unhideWhenUsed/>
    <w:rsid w:val="006C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E68"/>
    <w:rPr>
      <w:lang w:val="en-GB"/>
    </w:rPr>
  </w:style>
  <w:style w:type="paragraph" w:styleId="Footer">
    <w:name w:val="footer"/>
    <w:basedOn w:val="Normal"/>
    <w:link w:val="FooterChar"/>
    <w:uiPriority w:val="99"/>
    <w:unhideWhenUsed/>
    <w:rsid w:val="006C7E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E68"/>
    <w:rPr>
      <w:lang w:val="en-GB"/>
    </w:rPr>
  </w:style>
  <w:style w:type="paragraph" w:styleId="Title">
    <w:name w:val="Title"/>
    <w:basedOn w:val="Normal"/>
    <w:next w:val="Normal"/>
    <w:link w:val="TitleChar"/>
    <w:uiPriority w:val="10"/>
    <w:qFormat/>
    <w:rsid w:val="006C7E68"/>
    <w:pPr>
      <w:spacing w:after="0" w:line="240" w:lineRule="auto"/>
      <w:contextualSpacing/>
    </w:pPr>
    <w:rPr>
      <w:rFonts w:eastAsiaTheme="majorEastAsia" w:cstheme="majorBidi"/>
      <w:color w:val="35702E"/>
      <w:spacing w:val="-10"/>
      <w:kern w:val="28"/>
      <w:sz w:val="60"/>
      <w:szCs w:val="56"/>
    </w:rPr>
  </w:style>
  <w:style w:type="character" w:customStyle="1" w:styleId="TitleChar">
    <w:name w:val="Title Char"/>
    <w:basedOn w:val="DefaultParagraphFont"/>
    <w:link w:val="Title"/>
    <w:uiPriority w:val="10"/>
    <w:rsid w:val="006C7E68"/>
    <w:rPr>
      <w:rFonts w:ascii="Open Sans" w:eastAsiaTheme="majorEastAsia" w:hAnsi="Open Sans" w:cstheme="majorBidi"/>
      <w:color w:val="35702E"/>
      <w:spacing w:val="-10"/>
      <w:kern w:val="28"/>
      <w:sz w:val="60"/>
      <w:szCs w:val="56"/>
      <w:lang w:val="en-GB"/>
    </w:rPr>
  </w:style>
  <w:style w:type="paragraph" w:styleId="Subtitle">
    <w:name w:val="Subtitle"/>
    <w:basedOn w:val="Normal"/>
    <w:next w:val="Normal"/>
    <w:link w:val="SubtitleChar"/>
    <w:uiPriority w:val="11"/>
    <w:qFormat/>
    <w:rsid w:val="006C7E68"/>
    <w:pPr>
      <w:numPr>
        <w:ilvl w:val="1"/>
      </w:numPr>
    </w:pPr>
    <w:rPr>
      <w:rFonts w:eastAsiaTheme="minorEastAsia"/>
      <w:color w:val="539432"/>
      <w:spacing w:val="15"/>
      <w:sz w:val="36"/>
    </w:rPr>
  </w:style>
  <w:style w:type="character" w:customStyle="1" w:styleId="SubtitleChar">
    <w:name w:val="Subtitle Char"/>
    <w:basedOn w:val="DefaultParagraphFont"/>
    <w:link w:val="Subtitle"/>
    <w:uiPriority w:val="11"/>
    <w:rsid w:val="006C7E68"/>
    <w:rPr>
      <w:rFonts w:ascii="Open Sans" w:eastAsiaTheme="minorEastAsia" w:hAnsi="Open Sans"/>
      <w:color w:val="539432"/>
      <w:spacing w:val="15"/>
      <w:sz w:val="36"/>
      <w:lang w:val="en-GB"/>
    </w:rPr>
  </w:style>
  <w:style w:type="character" w:customStyle="1" w:styleId="Heading1Char">
    <w:name w:val="Heading 1 Char"/>
    <w:basedOn w:val="DefaultParagraphFont"/>
    <w:link w:val="Heading1"/>
    <w:uiPriority w:val="9"/>
    <w:rsid w:val="007A5A17"/>
    <w:rPr>
      <w:rFonts w:ascii="Open Sans" w:eastAsiaTheme="majorEastAsia" w:hAnsi="Open Sans" w:cstheme="majorBidi"/>
      <w:color w:val="BF4E17"/>
      <w:sz w:val="32"/>
      <w:szCs w:val="32"/>
      <w:lang w:val="en-GB"/>
    </w:rPr>
  </w:style>
  <w:style w:type="paragraph" w:styleId="NoSpacing">
    <w:name w:val="No Spacing"/>
    <w:uiPriority w:val="1"/>
    <w:qFormat/>
    <w:rsid w:val="006C7E68"/>
    <w:pPr>
      <w:spacing w:after="0" w:line="240" w:lineRule="auto"/>
    </w:pPr>
    <w:rPr>
      <w:rFonts w:ascii="Open Sans" w:hAnsi="Open Sans"/>
      <w:sz w:val="20"/>
      <w:lang w:val="en-GB"/>
    </w:rPr>
  </w:style>
  <w:style w:type="character" w:customStyle="1" w:styleId="Heading2Char">
    <w:name w:val="Heading 2 Char"/>
    <w:basedOn w:val="DefaultParagraphFont"/>
    <w:link w:val="Heading2"/>
    <w:uiPriority w:val="9"/>
    <w:rsid w:val="00317B95"/>
    <w:rPr>
      <w:rFonts w:ascii="Open Sans" w:eastAsiaTheme="majorEastAsia" w:hAnsi="Open Sans" w:cstheme="majorBidi"/>
      <w:color w:val="BF4E17"/>
      <w:sz w:val="24"/>
      <w:szCs w:val="26"/>
      <w:lang w:val="en-GB"/>
    </w:rPr>
  </w:style>
  <w:style w:type="character" w:customStyle="1" w:styleId="Heading3Char">
    <w:name w:val="Heading 3 Char"/>
    <w:basedOn w:val="DefaultParagraphFont"/>
    <w:link w:val="Heading3"/>
    <w:uiPriority w:val="9"/>
    <w:rsid w:val="006C7E68"/>
    <w:rPr>
      <w:rFonts w:asciiTheme="majorHAnsi" w:eastAsiaTheme="majorEastAsia" w:hAnsiTheme="majorHAnsi" w:cstheme="majorBidi"/>
      <w:color w:val="1F4D78" w:themeColor="accent1" w:themeShade="7F"/>
      <w:sz w:val="24"/>
      <w:szCs w:val="24"/>
      <w:lang w:val="en-GB"/>
    </w:rPr>
  </w:style>
  <w:style w:type="character" w:styleId="Emphasis">
    <w:name w:val="Emphasis"/>
    <w:basedOn w:val="DefaultParagraphFont"/>
    <w:uiPriority w:val="20"/>
    <w:qFormat/>
    <w:rsid w:val="005C46C7"/>
    <w:rPr>
      <w:rFonts w:eastAsiaTheme="majorEastAsia" w:cstheme="majorBidi"/>
      <w:bCs/>
      <w:iCs/>
      <w:color w:val="000000" w:themeColor="text1"/>
    </w:rPr>
  </w:style>
  <w:style w:type="paragraph" w:styleId="Quote">
    <w:name w:val="Quote"/>
    <w:basedOn w:val="Normal"/>
    <w:next w:val="Normal"/>
    <w:link w:val="QuoteChar"/>
    <w:uiPriority w:val="29"/>
    <w:qFormat/>
    <w:rsid w:val="006C7E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E68"/>
    <w:rPr>
      <w:rFonts w:ascii="Open Sans" w:hAnsi="Open Sans"/>
      <w:i/>
      <w:iCs/>
      <w:color w:val="404040" w:themeColor="text1" w:themeTint="BF"/>
      <w:sz w:val="20"/>
      <w:lang w:val="en-GB"/>
    </w:rPr>
  </w:style>
  <w:style w:type="paragraph" w:styleId="IntenseQuote">
    <w:name w:val="Intense Quote"/>
    <w:basedOn w:val="Normal"/>
    <w:next w:val="Normal"/>
    <w:link w:val="IntenseQuoteChar"/>
    <w:uiPriority w:val="30"/>
    <w:rsid w:val="006C7E68"/>
    <w:pPr>
      <w:pBdr>
        <w:top w:val="single" w:sz="4" w:space="10" w:color="5B9BD5" w:themeColor="accent1"/>
        <w:bottom w:val="single" w:sz="4" w:space="10" w:color="5B9BD5" w:themeColor="accent1"/>
      </w:pBdr>
      <w:spacing w:before="360" w:after="360"/>
      <w:ind w:left="864" w:right="864"/>
      <w:jc w:val="center"/>
    </w:pPr>
    <w:rPr>
      <w:i/>
      <w:iCs/>
      <w:color w:val="539432"/>
    </w:rPr>
  </w:style>
  <w:style w:type="character" w:customStyle="1" w:styleId="IntenseQuoteChar">
    <w:name w:val="Intense Quote Char"/>
    <w:basedOn w:val="DefaultParagraphFont"/>
    <w:link w:val="IntenseQuote"/>
    <w:uiPriority w:val="30"/>
    <w:rsid w:val="006C7E68"/>
    <w:rPr>
      <w:rFonts w:ascii="Open Sans" w:hAnsi="Open Sans"/>
      <w:i/>
      <w:iCs/>
      <w:color w:val="539432"/>
      <w:sz w:val="20"/>
      <w:lang w:val="en-GB"/>
    </w:rPr>
  </w:style>
  <w:style w:type="character" w:styleId="SubtleReference">
    <w:name w:val="Subtle Reference"/>
    <w:basedOn w:val="DefaultParagraphFont"/>
    <w:uiPriority w:val="31"/>
    <w:rsid w:val="007A5A17"/>
    <w:rPr>
      <w:smallCaps/>
      <w:color w:val="5A5A5A" w:themeColor="text1" w:themeTint="A5"/>
    </w:rPr>
  </w:style>
  <w:style w:type="character" w:styleId="BookTitle">
    <w:name w:val="Book Title"/>
    <w:basedOn w:val="DefaultParagraphFont"/>
    <w:uiPriority w:val="33"/>
    <w:rsid w:val="007A5A17"/>
    <w:rPr>
      <w:b/>
      <w:bCs/>
      <w:i/>
      <w:iCs/>
      <w:spacing w:val="5"/>
    </w:rPr>
  </w:style>
  <w:style w:type="character" w:styleId="IntenseReference">
    <w:name w:val="Intense Reference"/>
    <w:basedOn w:val="DefaultParagraphFont"/>
    <w:uiPriority w:val="32"/>
    <w:rsid w:val="007A5A17"/>
    <w:rPr>
      <w:b/>
      <w:bCs/>
      <w:smallCaps/>
      <w:color w:val="5B9BD5" w:themeColor="accent1"/>
      <w:spacing w:val="5"/>
    </w:rPr>
  </w:style>
  <w:style w:type="paragraph" w:styleId="ListParagraph">
    <w:name w:val="List Paragraph"/>
    <w:basedOn w:val="Normal"/>
    <w:uiPriority w:val="34"/>
    <w:qFormat/>
    <w:rsid w:val="007A5A17"/>
    <w:pPr>
      <w:ind w:left="720"/>
      <w:contextualSpacing/>
    </w:pPr>
  </w:style>
  <w:style w:type="paragraph" w:styleId="BalloonText">
    <w:name w:val="Balloon Text"/>
    <w:basedOn w:val="Normal"/>
    <w:link w:val="BalloonTextChar"/>
    <w:uiPriority w:val="99"/>
    <w:semiHidden/>
    <w:unhideWhenUsed/>
    <w:rsid w:val="00746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BA2"/>
    <w:rPr>
      <w:rFonts w:ascii="Lucida Grande" w:hAnsi="Lucida Grande" w:cs="Lucida Grande"/>
      <w:sz w:val="18"/>
      <w:szCs w:val="18"/>
      <w:lang w:val="en-GB"/>
    </w:rPr>
  </w:style>
  <w:style w:type="table" w:styleId="TableGrid">
    <w:name w:val="Table Grid"/>
    <w:basedOn w:val="TableNormal"/>
    <w:uiPriority w:val="39"/>
    <w:rsid w:val="0014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1417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NormalWeb">
    <w:name w:val="Normal (Web)"/>
    <w:basedOn w:val="Normal"/>
    <w:uiPriority w:val="99"/>
    <w:semiHidden/>
    <w:unhideWhenUsed/>
    <w:rsid w:val="004C7F84"/>
    <w:pPr>
      <w:spacing w:before="100" w:beforeAutospacing="1" w:after="100" w:afterAutospacing="1" w:line="240" w:lineRule="auto"/>
    </w:pPr>
    <w:rPr>
      <w:rFonts w:ascii="Times" w:eastAsiaTheme="minorEastAsia" w:hAnsi="Times" w:cs="Times New Roman"/>
      <w:szCs w:val="20"/>
      <w:lang w:val="fr-BE" w:eastAsia="fr-FR"/>
    </w:rPr>
  </w:style>
  <w:style w:type="character" w:customStyle="1" w:styleId="apple-converted-space">
    <w:name w:val="apple-converted-space"/>
    <w:basedOn w:val="DefaultParagraphFont"/>
    <w:rsid w:val="00702D1C"/>
  </w:style>
  <w:style w:type="character" w:styleId="Hyperlink">
    <w:name w:val="Hyperlink"/>
    <w:basedOn w:val="DefaultParagraphFont"/>
    <w:uiPriority w:val="99"/>
    <w:unhideWhenUsed/>
    <w:rsid w:val="00702D1C"/>
    <w:rPr>
      <w:color w:val="0000FF"/>
      <w:u w:val="single"/>
    </w:rPr>
  </w:style>
  <w:style w:type="table" w:styleId="LightShading-Accent4">
    <w:name w:val="Light Shading Accent 4"/>
    <w:basedOn w:val="TableNormal"/>
    <w:uiPriority w:val="60"/>
    <w:rsid w:val="00E35FF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4">
    <w:name w:val="Light List Accent 4"/>
    <w:basedOn w:val="TableNormal"/>
    <w:uiPriority w:val="61"/>
    <w:rsid w:val="00E35FF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CommentReference">
    <w:name w:val="annotation reference"/>
    <w:basedOn w:val="DefaultParagraphFont"/>
    <w:uiPriority w:val="99"/>
    <w:semiHidden/>
    <w:unhideWhenUsed/>
    <w:rsid w:val="00150AE4"/>
    <w:rPr>
      <w:sz w:val="18"/>
      <w:szCs w:val="18"/>
    </w:rPr>
  </w:style>
  <w:style w:type="paragraph" w:styleId="CommentText">
    <w:name w:val="annotation text"/>
    <w:basedOn w:val="Normal"/>
    <w:link w:val="CommentTextChar"/>
    <w:uiPriority w:val="99"/>
    <w:semiHidden/>
    <w:unhideWhenUsed/>
    <w:rsid w:val="00150AE4"/>
    <w:pPr>
      <w:spacing w:line="240" w:lineRule="auto"/>
    </w:pPr>
    <w:rPr>
      <w:sz w:val="24"/>
      <w:szCs w:val="24"/>
    </w:rPr>
  </w:style>
  <w:style w:type="character" w:customStyle="1" w:styleId="CommentTextChar">
    <w:name w:val="Comment Text Char"/>
    <w:basedOn w:val="DefaultParagraphFont"/>
    <w:link w:val="CommentText"/>
    <w:uiPriority w:val="99"/>
    <w:semiHidden/>
    <w:rsid w:val="00150AE4"/>
    <w:rPr>
      <w:rFonts w:ascii="Open Sans" w:hAnsi="Open Sans"/>
      <w:sz w:val="24"/>
      <w:szCs w:val="24"/>
      <w:lang w:val="en-GB"/>
    </w:rPr>
  </w:style>
  <w:style w:type="paragraph" w:styleId="CommentSubject">
    <w:name w:val="annotation subject"/>
    <w:basedOn w:val="CommentText"/>
    <w:next w:val="CommentText"/>
    <w:link w:val="CommentSubjectChar"/>
    <w:uiPriority w:val="99"/>
    <w:semiHidden/>
    <w:unhideWhenUsed/>
    <w:rsid w:val="00150AE4"/>
    <w:rPr>
      <w:b/>
      <w:bCs/>
      <w:sz w:val="20"/>
      <w:szCs w:val="20"/>
    </w:rPr>
  </w:style>
  <w:style w:type="character" w:customStyle="1" w:styleId="CommentSubjectChar">
    <w:name w:val="Comment Subject Char"/>
    <w:basedOn w:val="CommentTextChar"/>
    <w:link w:val="CommentSubject"/>
    <w:uiPriority w:val="99"/>
    <w:semiHidden/>
    <w:rsid w:val="00150AE4"/>
    <w:rPr>
      <w:rFonts w:ascii="Open Sans" w:hAnsi="Open Sans"/>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941">
      <w:bodyDiv w:val="1"/>
      <w:marLeft w:val="0"/>
      <w:marRight w:val="0"/>
      <w:marTop w:val="0"/>
      <w:marBottom w:val="0"/>
      <w:divBdr>
        <w:top w:val="none" w:sz="0" w:space="0" w:color="auto"/>
        <w:left w:val="none" w:sz="0" w:space="0" w:color="auto"/>
        <w:bottom w:val="none" w:sz="0" w:space="0" w:color="auto"/>
        <w:right w:val="none" w:sz="0" w:space="0" w:color="auto"/>
      </w:divBdr>
    </w:div>
    <w:div w:id="212540188">
      <w:bodyDiv w:val="1"/>
      <w:marLeft w:val="0"/>
      <w:marRight w:val="0"/>
      <w:marTop w:val="0"/>
      <w:marBottom w:val="0"/>
      <w:divBdr>
        <w:top w:val="none" w:sz="0" w:space="0" w:color="auto"/>
        <w:left w:val="none" w:sz="0" w:space="0" w:color="auto"/>
        <w:bottom w:val="none" w:sz="0" w:space="0" w:color="auto"/>
        <w:right w:val="none" w:sz="0" w:space="0" w:color="auto"/>
      </w:divBdr>
    </w:div>
    <w:div w:id="297495491">
      <w:bodyDiv w:val="1"/>
      <w:marLeft w:val="0"/>
      <w:marRight w:val="0"/>
      <w:marTop w:val="0"/>
      <w:marBottom w:val="0"/>
      <w:divBdr>
        <w:top w:val="none" w:sz="0" w:space="0" w:color="auto"/>
        <w:left w:val="none" w:sz="0" w:space="0" w:color="auto"/>
        <w:bottom w:val="none" w:sz="0" w:space="0" w:color="auto"/>
        <w:right w:val="none" w:sz="0" w:space="0" w:color="auto"/>
      </w:divBdr>
    </w:div>
    <w:div w:id="324750529">
      <w:bodyDiv w:val="1"/>
      <w:marLeft w:val="0"/>
      <w:marRight w:val="0"/>
      <w:marTop w:val="0"/>
      <w:marBottom w:val="0"/>
      <w:divBdr>
        <w:top w:val="none" w:sz="0" w:space="0" w:color="auto"/>
        <w:left w:val="none" w:sz="0" w:space="0" w:color="auto"/>
        <w:bottom w:val="none" w:sz="0" w:space="0" w:color="auto"/>
        <w:right w:val="none" w:sz="0" w:space="0" w:color="auto"/>
      </w:divBdr>
    </w:div>
    <w:div w:id="429198589">
      <w:bodyDiv w:val="1"/>
      <w:marLeft w:val="0"/>
      <w:marRight w:val="0"/>
      <w:marTop w:val="0"/>
      <w:marBottom w:val="0"/>
      <w:divBdr>
        <w:top w:val="none" w:sz="0" w:space="0" w:color="auto"/>
        <w:left w:val="none" w:sz="0" w:space="0" w:color="auto"/>
        <w:bottom w:val="none" w:sz="0" w:space="0" w:color="auto"/>
        <w:right w:val="none" w:sz="0" w:space="0" w:color="auto"/>
      </w:divBdr>
    </w:div>
    <w:div w:id="952395308">
      <w:bodyDiv w:val="1"/>
      <w:marLeft w:val="0"/>
      <w:marRight w:val="0"/>
      <w:marTop w:val="0"/>
      <w:marBottom w:val="0"/>
      <w:divBdr>
        <w:top w:val="none" w:sz="0" w:space="0" w:color="auto"/>
        <w:left w:val="none" w:sz="0" w:space="0" w:color="auto"/>
        <w:bottom w:val="none" w:sz="0" w:space="0" w:color="auto"/>
        <w:right w:val="none" w:sz="0" w:space="0" w:color="auto"/>
      </w:divBdr>
    </w:div>
    <w:div w:id="1374379352">
      <w:bodyDiv w:val="1"/>
      <w:marLeft w:val="0"/>
      <w:marRight w:val="0"/>
      <w:marTop w:val="0"/>
      <w:marBottom w:val="0"/>
      <w:divBdr>
        <w:top w:val="none" w:sz="0" w:space="0" w:color="auto"/>
        <w:left w:val="none" w:sz="0" w:space="0" w:color="auto"/>
        <w:bottom w:val="none" w:sz="0" w:space="0" w:color="auto"/>
        <w:right w:val="none" w:sz="0" w:space="0" w:color="auto"/>
      </w:divBdr>
    </w:div>
    <w:div w:id="1607079270">
      <w:bodyDiv w:val="1"/>
      <w:marLeft w:val="0"/>
      <w:marRight w:val="0"/>
      <w:marTop w:val="0"/>
      <w:marBottom w:val="0"/>
      <w:divBdr>
        <w:top w:val="none" w:sz="0" w:space="0" w:color="auto"/>
        <w:left w:val="none" w:sz="0" w:space="0" w:color="auto"/>
        <w:bottom w:val="none" w:sz="0" w:space="0" w:color="auto"/>
        <w:right w:val="none" w:sz="0" w:space="0" w:color="auto"/>
      </w:divBdr>
    </w:div>
    <w:div w:id="1672759982">
      <w:bodyDiv w:val="1"/>
      <w:marLeft w:val="0"/>
      <w:marRight w:val="0"/>
      <w:marTop w:val="0"/>
      <w:marBottom w:val="0"/>
      <w:divBdr>
        <w:top w:val="none" w:sz="0" w:space="0" w:color="auto"/>
        <w:left w:val="none" w:sz="0" w:space="0" w:color="auto"/>
        <w:bottom w:val="none" w:sz="0" w:space="0" w:color="auto"/>
        <w:right w:val="none" w:sz="0" w:space="0" w:color="auto"/>
      </w:divBdr>
    </w:div>
    <w:div w:id="1880776246">
      <w:bodyDiv w:val="1"/>
      <w:marLeft w:val="0"/>
      <w:marRight w:val="0"/>
      <w:marTop w:val="0"/>
      <w:marBottom w:val="0"/>
      <w:divBdr>
        <w:top w:val="none" w:sz="0" w:space="0" w:color="auto"/>
        <w:left w:val="none" w:sz="0" w:space="0" w:color="auto"/>
        <w:bottom w:val="none" w:sz="0" w:space="0" w:color="auto"/>
        <w:right w:val="none" w:sz="0" w:space="0" w:color="auto"/>
      </w:divBdr>
    </w:div>
    <w:div w:id="1890723285">
      <w:bodyDiv w:val="1"/>
      <w:marLeft w:val="0"/>
      <w:marRight w:val="0"/>
      <w:marTop w:val="0"/>
      <w:marBottom w:val="0"/>
      <w:divBdr>
        <w:top w:val="none" w:sz="0" w:space="0" w:color="auto"/>
        <w:left w:val="none" w:sz="0" w:space="0" w:color="auto"/>
        <w:bottom w:val="none" w:sz="0" w:space="0" w:color="auto"/>
        <w:right w:val="none" w:sz="0" w:space="0" w:color="auto"/>
      </w:divBdr>
    </w:div>
    <w:div w:id="2026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i@car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1093-F1B2-476A-9659-B548B6D8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3329</Words>
  <Characters>18315</Characters>
  <Application>Microsoft Office Word</Application>
  <DocSecurity>4</DocSecurity>
  <Lines>152</Lines>
  <Paragraphs>43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21601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Maria Giovanna Zamburlini</cp:lastModifiedBy>
  <cp:revision>2</cp:revision>
  <cp:lastPrinted>2015-09-04T16:05:00Z</cp:lastPrinted>
  <dcterms:created xsi:type="dcterms:W3CDTF">2018-02-04T09:39:00Z</dcterms:created>
  <dcterms:modified xsi:type="dcterms:W3CDTF">2018-02-04T09:39:00Z</dcterms:modified>
</cp:coreProperties>
</file>